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8561" w14:textId="2AFE948A" w:rsidR="00024707" w:rsidRPr="00893417" w:rsidRDefault="00F54818">
      <w:pPr>
        <w:rPr>
          <w:u w:val="single"/>
        </w:rPr>
      </w:pPr>
      <w:r w:rsidRPr="00893417">
        <w:rPr>
          <w:u w:val="single"/>
        </w:rPr>
        <w:t>DfE Quarterly Data Requests</w:t>
      </w:r>
      <w:r w:rsidR="002017CB">
        <w:rPr>
          <w:u w:val="single"/>
        </w:rPr>
        <w:t xml:space="preserve"> – response from LA working group, December 2021</w:t>
      </w:r>
    </w:p>
    <w:p w14:paraId="31700E53" w14:textId="32E25AAC" w:rsidR="00F54818" w:rsidRDefault="00F54818"/>
    <w:p w14:paraId="69EB3C31" w14:textId="6FD2AD36" w:rsidR="002017CB" w:rsidRDefault="00B76DE4">
      <w:pPr>
        <w:rPr>
          <w:u w:val="single"/>
        </w:rPr>
      </w:pPr>
      <w:r>
        <w:rPr>
          <w:u w:val="single"/>
        </w:rPr>
        <w:t>New</w:t>
      </w:r>
      <w:r w:rsidR="00893417">
        <w:rPr>
          <w:u w:val="single"/>
        </w:rPr>
        <w:t xml:space="preserve"> indicators – not raised at</w:t>
      </w:r>
      <w:r w:rsidR="00730BDE">
        <w:rPr>
          <w:u w:val="single"/>
        </w:rPr>
        <w:t xml:space="preserve"> quarterly</w:t>
      </w:r>
      <w:r w:rsidR="00893417">
        <w:rPr>
          <w:u w:val="single"/>
        </w:rPr>
        <w:t xml:space="preserve"> </w:t>
      </w:r>
      <w:r w:rsidR="00730BDE">
        <w:rPr>
          <w:u w:val="single"/>
        </w:rPr>
        <w:t>data working group</w:t>
      </w:r>
    </w:p>
    <w:tbl>
      <w:tblPr>
        <w:tblpPr w:leftFromText="180" w:rightFromText="180" w:vertAnchor="page" w:horzAnchor="margin" w:tblpY="2204"/>
        <w:tblW w:w="209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75"/>
        <w:gridCol w:w="7025"/>
        <w:gridCol w:w="6911"/>
      </w:tblGrid>
      <w:tr w:rsidR="002017CB" w:rsidRPr="00A37F9F" w14:paraId="33590339" w14:textId="77777777" w:rsidTr="002017CB">
        <w:trPr>
          <w:trHeight w:val="389"/>
        </w:trPr>
        <w:tc>
          <w:tcPr>
            <w:tcW w:w="6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D21E9" w14:textId="77777777" w:rsidR="002017CB" w:rsidRPr="00A37F9F" w:rsidRDefault="002017CB" w:rsidP="002017CB">
            <w:r w:rsidRPr="00A37F9F">
              <w:rPr>
                <w:b/>
                <w:bCs/>
              </w:rPr>
              <w:t>Metric</w:t>
            </w:r>
          </w:p>
        </w:tc>
        <w:tc>
          <w:tcPr>
            <w:tcW w:w="70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A8A08" w14:textId="77777777" w:rsidR="002017CB" w:rsidRPr="00A37F9F" w:rsidRDefault="002017CB" w:rsidP="002017CB">
            <w:r w:rsidRPr="00A37F9F">
              <w:rPr>
                <w:b/>
                <w:bCs/>
              </w:rPr>
              <w:t>Rationale</w:t>
            </w:r>
          </w:p>
        </w:tc>
        <w:tc>
          <w:tcPr>
            <w:tcW w:w="69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</w:tcPr>
          <w:p w14:paraId="0C9E636D" w14:textId="77777777" w:rsidR="002017CB" w:rsidRPr="00A37F9F" w:rsidRDefault="002017CB" w:rsidP="002017CB">
            <w:pPr>
              <w:rPr>
                <w:b/>
                <w:bCs/>
              </w:rPr>
            </w:pPr>
            <w:r>
              <w:rPr>
                <w:b/>
                <w:bCs/>
              </w:rPr>
              <w:t>ADCS working group response</w:t>
            </w:r>
          </w:p>
        </w:tc>
      </w:tr>
      <w:tr w:rsidR="002017CB" w:rsidRPr="00A37F9F" w14:paraId="454B3894" w14:textId="77777777" w:rsidTr="002017CB">
        <w:trPr>
          <w:trHeight w:val="449"/>
        </w:trPr>
        <w:tc>
          <w:tcPr>
            <w:tcW w:w="6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D6524" w14:textId="77777777" w:rsidR="002017CB" w:rsidRPr="00A37F9F" w:rsidRDefault="002017CB" w:rsidP="002017CB">
            <w:r w:rsidRPr="00A37F9F">
              <w:t xml:space="preserve">CSC referral total </w:t>
            </w:r>
            <w:r w:rsidRPr="00145FEA">
              <w:rPr>
                <w:highlight w:val="yellow"/>
              </w:rPr>
              <w:t>by source</w:t>
            </w:r>
            <w:r>
              <w:t xml:space="preserve"> [in addition to referral data already included] </w:t>
            </w:r>
          </w:p>
        </w:tc>
        <w:tc>
          <w:tcPr>
            <w:tcW w:w="7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E0233" w14:textId="77777777" w:rsidR="002017CB" w:rsidRPr="00A37F9F" w:rsidRDefault="002017CB" w:rsidP="002017CB">
            <w:r w:rsidRPr="00A37F9F">
              <w:t>Indicator of front door demand, success of early help</w:t>
            </w:r>
            <w:r>
              <w:t xml:space="preserve">, issues arising in multi-agency arrangements </w:t>
            </w:r>
          </w:p>
        </w:tc>
        <w:tc>
          <w:tcPr>
            <w:tcW w:w="6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14:paraId="5D273C90" w14:textId="77777777" w:rsidR="002017CB" w:rsidRPr="00A37F9F" w:rsidRDefault="002017CB" w:rsidP="002017CB">
            <w:r w:rsidRPr="002017CB">
              <w:rPr>
                <w:b/>
                <w:bCs/>
                <w:color w:val="00B050"/>
              </w:rPr>
              <w:t>Yes</w:t>
            </w:r>
            <w:r>
              <w:t>, if possible – this is useful, however may be costly for councils to report on a quarterly basis</w:t>
            </w:r>
          </w:p>
        </w:tc>
      </w:tr>
      <w:tr w:rsidR="002017CB" w:rsidRPr="006E1DBB" w14:paraId="6C52CEC9" w14:textId="77777777" w:rsidTr="002017CB">
        <w:trPr>
          <w:trHeight w:val="449"/>
        </w:trPr>
        <w:tc>
          <w:tcPr>
            <w:tcW w:w="6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65E8E" w14:textId="77777777" w:rsidR="002017CB" w:rsidRPr="004A3116" w:rsidRDefault="002017CB" w:rsidP="002017CB">
            <w:r w:rsidRPr="004A3116">
              <w:t xml:space="preserve">Section 17 assessments total/rate per 10,000 </w:t>
            </w:r>
            <w:r w:rsidRPr="004A3116">
              <w:rPr>
                <w:i/>
                <w:iCs/>
              </w:rPr>
              <w:t>(Ofsted annex A)</w:t>
            </w:r>
          </w:p>
        </w:tc>
        <w:tc>
          <w:tcPr>
            <w:tcW w:w="7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2650CA" w14:textId="77777777" w:rsidR="002017CB" w:rsidRPr="004A3116" w:rsidRDefault="002017CB" w:rsidP="002017CB">
            <w:r w:rsidRPr="004A3116">
              <w:t>Indicator of demand, severity of cares</w:t>
            </w:r>
          </w:p>
        </w:tc>
        <w:tc>
          <w:tcPr>
            <w:tcW w:w="6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14:paraId="72F6421A" w14:textId="77777777" w:rsidR="002017CB" w:rsidRPr="004A3116" w:rsidRDefault="002017CB" w:rsidP="002017CB">
            <w:r w:rsidRPr="002017CB">
              <w:rPr>
                <w:b/>
                <w:bCs/>
                <w:color w:val="00B050"/>
              </w:rPr>
              <w:t>Yes</w:t>
            </w:r>
            <w:r>
              <w:t xml:space="preserve"> – this is useful</w:t>
            </w:r>
          </w:p>
        </w:tc>
      </w:tr>
      <w:tr w:rsidR="002017CB" w:rsidRPr="00A37F9F" w14:paraId="613A6F7E" w14:textId="77777777" w:rsidTr="002017CB">
        <w:trPr>
          <w:trHeight w:val="486"/>
        </w:trPr>
        <w:tc>
          <w:tcPr>
            <w:tcW w:w="6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3F23A" w14:textId="77777777" w:rsidR="002017CB" w:rsidRPr="004A3116" w:rsidRDefault="002017CB" w:rsidP="002017CB">
            <w:r w:rsidRPr="004A3116">
              <w:t>Number of placements for UASC</w:t>
            </w:r>
          </w:p>
        </w:tc>
        <w:tc>
          <w:tcPr>
            <w:tcW w:w="7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0062A1" w14:textId="77777777" w:rsidR="002017CB" w:rsidRPr="004A3116" w:rsidRDefault="002017CB" w:rsidP="002017CB">
            <w:r w:rsidRPr="004A3116">
              <w:t>Indicator of longer</w:t>
            </w:r>
            <w:r>
              <w:t>-</w:t>
            </w:r>
            <w:r w:rsidRPr="004A3116">
              <w:t xml:space="preserve">term demand, severity, </w:t>
            </w:r>
            <w:proofErr w:type="gramStart"/>
            <w:r w:rsidRPr="004A3116">
              <w:t>budget</w:t>
            </w:r>
            <w:proofErr w:type="gramEnd"/>
            <w:r w:rsidRPr="004A3116">
              <w:t xml:space="preserve"> and sufficiency pressures</w:t>
            </w:r>
          </w:p>
        </w:tc>
        <w:tc>
          <w:tcPr>
            <w:tcW w:w="6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14:paraId="46D47FDF" w14:textId="77777777" w:rsidR="002017CB" w:rsidRPr="004A3116" w:rsidRDefault="002017CB" w:rsidP="002017CB">
            <w:r w:rsidRPr="002017CB">
              <w:rPr>
                <w:b/>
                <w:bCs/>
              </w:rPr>
              <w:t>Alternative suggested</w:t>
            </w:r>
            <w:r>
              <w:t xml:space="preserve"> – our proposed measures count UASC children as opposed to placements</w:t>
            </w:r>
          </w:p>
        </w:tc>
      </w:tr>
      <w:tr w:rsidR="002017CB" w:rsidRPr="00A37F9F" w14:paraId="7D219D75" w14:textId="77777777" w:rsidTr="002017CB">
        <w:trPr>
          <w:trHeight w:val="486"/>
        </w:trPr>
        <w:tc>
          <w:tcPr>
            <w:tcW w:w="6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D41AAE" w14:textId="77777777" w:rsidR="002017CB" w:rsidRPr="004A3116" w:rsidRDefault="002017CB" w:rsidP="002017CB">
            <w:r w:rsidRPr="004A3116">
              <w:t>Proportion of LAC placed outside of LA boundary vs. stat neighbours (</w:t>
            </w:r>
            <w:r w:rsidRPr="004A3116">
              <w:rPr>
                <w:i/>
                <w:iCs/>
              </w:rPr>
              <w:t>Ofsted Annex A)</w:t>
            </w:r>
          </w:p>
        </w:tc>
        <w:tc>
          <w:tcPr>
            <w:tcW w:w="7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039E2" w14:textId="77777777" w:rsidR="002017CB" w:rsidRPr="004A3116" w:rsidRDefault="002017CB" w:rsidP="002017CB">
            <w:r w:rsidRPr="004A3116">
              <w:t>Helps understand/address placement sufficiency, budget pressures</w:t>
            </w:r>
          </w:p>
        </w:tc>
        <w:tc>
          <w:tcPr>
            <w:tcW w:w="6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14:paraId="7E898789" w14:textId="77777777" w:rsidR="002017CB" w:rsidRPr="004A3116" w:rsidRDefault="002017CB" w:rsidP="002017CB">
            <w:r>
              <w:t>No – “good” performance on this would be unpredictable given to geographic differences between LAs</w:t>
            </w:r>
          </w:p>
        </w:tc>
      </w:tr>
      <w:tr w:rsidR="002017CB" w:rsidRPr="00A37F9F" w14:paraId="1007FCBD" w14:textId="77777777" w:rsidTr="002017CB">
        <w:trPr>
          <w:trHeight w:val="486"/>
        </w:trPr>
        <w:tc>
          <w:tcPr>
            <w:tcW w:w="6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A29A1A" w14:textId="77777777" w:rsidR="002017CB" w:rsidRPr="004A3116" w:rsidRDefault="002017CB" w:rsidP="002017CB">
            <w:r w:rsidRPr="004A3116">
              <w:t>CSC referrals with prior early help assessment</w:t>
            </w:r>
          </w:p>
        </w:tc>
        <w:tc>
          <w:tcPr>
            <w:tcW w:w="7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E9004" w14:textId="77777777" w:rsidR="002017CB" w:rsidRPr="004A3116" w:rsidRDefault="002017CB" w:rsidP="002017CB">
            <w:proofErr w:type="gramStart"/>
            <w:r w:rsidRPr="004A3116">
              <w:t>Measures</w:t>
            </w:r>
            <w:proofErr w:type="gramEnd"/>
            <w:r w:rsidRPr="004A3116">
              <w:t xml:space="preserve"> effectiveness of early help</w:t>
            </w:r>
          </w:p>
        </w:tc>
        <w:tc>
          <w:tcPr>
            <w:tcW w:w="6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14:paraId="0DE7C89E" w14:textId="5B809F3E" w:rsidR="002017CB" w:rsidRPr="004A3116" w:rsidRDefault="002017CB" w:rsidP="002017CB">
            <w:r w:rsidRPr="002017CB">
              <w:rPr>
                <w:b/>
                <w:bCs/>
              </w:rPr>
              <w:t xml:space="preserve">No – </w:t>
            </w:r>
            <w:r w:rsidRPr="002017CB">
              <w:rPr>
                <w:b/>
                <w:bCs/>
              </w:rPr>
              <w:t>but</w:t>
            </w:r>
            <w:r>
              <w:t xml:space="preserve"> </w:t>
            </w:r>
            <w:r>
              <w:t>we note our ongoing work to arrive at a common early help dataset which we think is a better way of delivering on these information goals</w:t>
            </w:r>
          </w:p>
        </w:tc>
      </w:tr>
      <w:tr w:rsidR="002017CB" w:rsidRPr="00A37F9F" w14:paraId="4CAD63CC" w14:textId="77777777" w:rsidTr="002017CB">
        <w:trPr>
          <w:trHeight w:val="486"/>
        </w:trPr>
        <w:tc>
          <w:tcPr>
            <w:tcW w:w="6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77A000" w14:textId="77777777" w:rsidR="002017CB" w:rsidRPr="004A3116" w:rsidRDefault="002017CB" w:rsidP="002017CB">
            <w:r w:rsidRPr="004A3116">
              <w:t xml:space="preserve">Section 17 </w:t>
            </w:r>
            <w:r>
              <w:t>(Assessment)</w:t>
            </w:r>
            <w:r w:rsidRPr="004A3116">
              <w:t xml:space="preserve"> timeliness (% on time)</w:t>
            </w:r>
          </w:p>
        </w:tc>
        <w:tc>
          <w:tcPr>
            <w:tcW w:w="7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1E277" w14:textId="77777777" w:rsidR="002017CB" w:rsidRPr="004A3116" w:rsidRDefault="002017CB" w:rsidP="002017CB">
            <w:r w:rsidRPr="004A3116">
              <w:t>Efficiency and risk indicator</w:t>
            </w:r>
          </w:p>
        </w:tc>
        <w:tc>
          <w:tcPr>
            <w:tcW w:w="6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14:paraId="2799A721" w14:textId="77777777" w:rsidR="002017CB" w:rsidRPr="004A3116" w:rsidRDefault="002017CB" w:rsidP="002017CB">
            <w:r w:rsidRPr="002017CB">
              <w:rPr>
                <w:b/>
                <w:bCs/>
                <w:color w:val="00B050"/>
              </w:rPr>
              <w:t>Yes</w:t>
            </w:r>
            <w:r>
              <w:t xml:space="preserve"> – this is useful</w:t>
            </w:r>
          </w:p>
        </w:tc>
      </w:tr>
      <w:tr w:rsidR="002017CB" w:rsidRPr="00A37F9F" w14:paraId="15ABEE34" w14:textId="77777777" w:rsidTr="002017CB">
        <w:trPr>
          <w:trHeight w:val="486"/>
        </w:trPr>
        <w:tc>
          <w:tcPr>
            <w:tcW w:w="6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A558A" w14:textId="77777777" w:rsidR="002017CB" w:rsidRPr="004A3116" w:rsidRDefault="002017CB" w:rsidP="002017CB">
            <w:proofErr w:type="spellStart"/>
            <w:r w:rsidRPr="004A3116">
              <w:t>CiN</w:t>
            </w:r>
            <w:proofErr w:type="spellEnd"/>
            <w:r w:rsidRPr="004A3116">
              <w:t>/CPP/LAC contact with a SW</w:t>
            </w:r>
          </w:p>
        </w:tc>
        <w:tc>
          <w:tcPr>
            <w:tcW w:w="7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104D18" w14:textId="77777777" w:rsidR="002017CB" w:rsidRPr="004A3116" w:rsidRDefault="002017CB" w:rsidP="002017CB">
            <w:r w:rsidRPr="004A3116">
              <w:t>Efficiency and risk indicator</w:t>
            </w:r>
          </w:p>
        </w:tc>
        <w:tc>
          <w:tcPr>
            <w:tcW w:w="6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14:paraId="756A9A3C" w14:textId="77777777" w:rsidR="002017CB" w:rsidRPr="004A3116" w:rsidRDefault="002017CB" w:rsidP="002017CB">
            <w:r>
              <w:t>No – we don’t consider this informative, and LAs will find it hard to generate as a new measure spanning all care categories</w:t>
            </w:r>
          </w:p>
        </w:tc>
      </w:tr>
    </w:tbl>
    <w:p w14:paraId="0C011442" w14:textId="77777777" w:rsidR="002017CB" w:rsidRDefault="002017CB">
      <w:pPr>
        <w:rPr>
          <w:u w:val="single"/>
        </w:rPr>
      </w:pPr>
    </w:p>
    <w:p w14:paraId="73A1540F" w14:textId="77777777" w:rsidR="002017CB" w:rsidRDefault="002017CB">
      <w:pPr>
        <w:rPr>
          <w:u w:val="single"/>
        </w:rPr>
      </w:pPr>
    </w:p>
    <w:p w14:paraId="41363C48" w14:textId="77777777" w:rsidR="002017CB" w:rsidRDefault="002017CB">
      <w:pPr>
        <w:rPr>
          <w:u w:val="single"/>
        </w:rPr>
      </w:pPr>
    </w:p>
    <w:p w14:paraId="775DB57C" w14:textId="77777777" w:rsidR="002017CB" w:rsidRDefault="002017CB">
      <w:pPr>
        <w:rPr>
          <w:u w:val="single"/>
        </w:rPr>
      </w:pPr>
    </w:p>
    <w:p w14:paraId="18C4BCDC" w14:textId="77777777" w:rsidR="002017CB" w:rsidRDefault="002017CB">
      <w:pPr>
        <w:rPr>
          <w:u w:val="single"/>
        </w:rPr>
      </w:pPr>
    </w:p>
    <w:p w14:paraId="36927EA7" w14:textId="77777777" w:rsidR="002017CB" w:rsidRDefault="002017CB">
      <w:pPr>
        <w:rPr>
          <w:u w:val="single"/>
        </w:rPr>
      </w:pPr>
    </w:p>
    <w:p w14:paraId="15BB229B" w14:textId="77777777" w:rsidR="002017CB" w:rsidRDefault="002017CB">
      <w:pPr>
        <w:rPr>
          <w:u w:val="single"/>
        </w:rPr>
      </w:pPr>
    </w:p>
    <w:p w14:paraId="623CDDE3" w14:textId="77777777" w:rsidR="002017CB" w:rsidRDefault="002017CB">
      <w:pPr>
        <w:rPr>
          <w:u w:val="single"/>
        </w:rPr>
      </w:pPr>
    </w:p>
    <w:p w14:paraId="68B45714" w14:textId="77777777" w:rsidR="002017CB" w:rsidRDefault="002017CB">
      <w:pPr>
        <w:rPr>
          <w:u w:val="single"/>
        </w:rPr>
      </w:pPr>
    </w:p>
    <w:p w14:paraId="0DF894AE" w14:textId="77777777" w:rsidR="002017CB" w:rsidRDefault="002017CB">
      <w:pPr>
        <w:rPr>
          <w:u w:val="single"/>
        </w:rPr>
      </w:pPr>
    </w:p>
    <w:p w14:paraId="25199C34" w14:textId="77777777" w:rsidR="002017CB" w:rsidRDefault="002017CB">
      <w:pPr>
        <w:rPr>
          <w:u w:val="single"/>
        </w:rPr>
      </w:pPr>
    </w:p>
    <w:p w14:paraId="6CAA25BC" w14:textId="77777777" w:rsidR="002017CB" w:rsidRDefault="002017CB">
      <w:pPr>
        <w:rPr>
          <w:u w:val="single"/>
        </w:rPr>
      </w:pPr>
    </w:p>
    <w:p w14:paraId="1F9EE803" w14:textId="77777777" w:rsidR="002017CB" w:rsidRDefault="002017CB">
      <w:pPr>
        <w:rPr>
          <w:u w:val="single"/>
        </w:rPr>
      </w:pPr>
    </w:p>
    <w:p w14:paraId="036CEF5F" w14:textId="77777777" w:rsidR="002017CB" w:rsidRDefault="002017CB">
      <w:pPr>
        <w:rPr>
          <w:u w:val="single"/>
        </w:rPr>
      </w:pPr>
    </w:p>
    <w:p w14:paraId="4DCD185B" w14:textId="7FDE04D9" w:rsidR="00A4136F" w:rsidRDefault="00A4136F">
      <w:pPr>
        <w:rPr>
          <w:u w:val="single"/>
        </w:rPr>
      </w:pPr>
      <w:r>
        <w:rPr>
          <w:u w:val="single"/>
        </w:rPr>
        <w:t>Potential indicators on points already raised as being of interest</w:t>
      </w:r>
    </w:p>
    <w:tbl>
      <w:tblPr>
        <w:tblW w:w="209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67"/>
        <w:gridCol w:w="7039"/>
        <w:gridCol w:w="6905"/>
      </w:tblGrid>
      <w:tr w:rsidR="00D8165E" w:rsidRPr="00D92CFC" w14:paraId="1C0CE996" w14:textId="3FE1C4B9" w:rsidTr="00D8165E">
        <w:tc>
          <w:tcPr>
            <w:tcW w:w="6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7C9EE" w14:textId="77777777" w:rsidR="00D8165E" w:rsidRPr="00D92CFC" w:rsidRDefault="00D8165E" w:rsidP="00123888">
            <w:pPr>
              <w:rPr>
                <w:b/>
                <w:bCs/>
                <w:color w:val="FFFFFF" w:themeColor="background1"/>
              </w:rPr>
            </w:pPr>
            <w:r w:rsidRPr="00D92CFC">
              <w:rPr>
                <w:b/>
                <w:bCs/>
                <w:color w:val="FFFFFF" w:themeColor="background1"/>
              </w:rPr>
              <w:t xml:space="preserve">Metric </w:t>
            </w:r>
          </w:p>
        </w:tc>
        <w:tc>
          <w:tcPr>
            <w:tcW w:w="7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A5F0A" w14:textId="77777777" w:rsidR="00D8165E" w:rsidRPr="00D92CFC" w:rsidRDefault="00D8165E" w:rsidP="00123888">
            <w:pPr>
              <w:rPr>
                <w:b/>
                <w:bCs/>
                <w:color w:val="FFFFFF" w:themeColor="background1"/>
              </w:rPr>
            </w:pPr>
            <w:r w:rsidRPr="00D92CFC">
              <w:rPr>
                <w:b/>
                <w:bCs/>
                <w:color w:val="FFFFFF" w:themeColor="background1"/>
              </w:rPr>
              <w:t>Rationale</w:t>
            </w:r>
          </w:p>
        </w:tc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 w:themeFill="text1"/>
          </w:tcPr>
          <w:p w14:paraId="5344C339" w14:textId="77777777" w:rsidR="00D8165E" w:rsidRPr="00D92CFC" w:rsidRDefault="00D8165E" w:rsidP="00123888">
            <w:pPr>
              <w:rPr>
                <w:b/>
                <w:bCs/>
                <w:color w:val="FFFFFF" w:themeColor="background1"/>
              </w:rPr>
            </w:pPr>
          </w:p>
        </w:tc>
      </w:tr>
      <w:tr w:rsidR="00D8165E" w:rsidRPr="00A37F9F" w14:paraId="1391E573" w14:textId="10024FA1" w:rsidTr="00D8165E">
        <w:trPr>
          <w:trHeight w:val="449"/>
        </w:trPr>
        <w:tc>
          <w:tcPr>
            <w:tcW w:w="6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9E8FF" w14:textId="1B1D9B17" w:rsidR="00D8165E" w:rsidRPr="00A37F9F" w:rsidRDefault="00D8165E" w:rsidP="00123888">
            <w:r>
              <w:t xml:space="preserve">Workforce: </w:t>
            </w:r>
            <w:r w:rsidRPr="00A37F9F">
              <w:t>SW agency rate (</w:t>
            </w:r>
            <w:r w:rsidRPr="00A37F9F">
              <w:rPr>
                <w:i/>
                <w:iCs/>
              </w:rPr>
              <w:t>Ofsted Annex A)</w:t>
            </w:r>
          </w:p>
        </w:tc>
        <w:tc>
          <w:tcPr>
            <w:tcW w:w="7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1C5FBF" w14:textId="77777777" w:rsidR="00D8165E" w:rsidRPr="00A37F9F" w:rsidRDefault="00D8165E" w:rsidP="00123888">
            <w:r w:rsidRPr="00A37F9F">
              <w:t>Understand LAs facing higher costs to meet extra demand and/or deal with disruptions to workforce from absence etc</w:t>
            </w:r>
          </w:p>
        </w:tc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14:paraId="43B598DF" w14:textId="1C0AEEDF" w:rsidR="00D8165E" w:rsidRPr="00A37F9F" w:rsidRDefault="0055729F" w:rsidP="00123888">
            <w:r>
              <w:t>No</w:t>
            </w:r>
            <w:r w:rsidR="003529B1">
              <w:t xml:space="preserve"> – w</w:t>
            </w:r>
            <w:r w:rsidR="003529B1" w:rsidRPr="003529B1">
              <w:t>e think these measures as comparable to the workforce census are too difficult for LAs to produce accurately quarterly, with too many caveats, and not enough value to LAs</w:t>
            </w:r>
          </w:p>
        </w:tc>
      </w:tr>
      <w:tr w:rsidR="00D8165E" w:rsidRPr="00A37F9F" w14:paraId="76433B17" w14:textId="28B6847F" w:rsidTr="00D8165E">
        <w:trPr>
          <w:trHeight w:val="449"/>
        </w:trPr>
        <w:tc>
          <w:tcPr>
            <w:tcW w:w="6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C360E" w14:textId="4DF3A2A8" w:rsidR="00D8165E" w:rsidRPr="00A37F9F" w:rsidRDefault="00D8165E" w:rsidP="00123888">
            <w:r>
              <w:t xml:space="preserve">Workforce: </w:t>
            </w:r>
            <w:r w:rsidRPr="00A37F9F">
              <w:t>SW vacancies not covered by an agency worker, as a % of FTE</w:t>
            </w:r>
          </w:p>
        </w:tc>
        <w:tc>
          <w:tcPr>
            <w:tcW w:w="7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2A9A6" w14:textId="77777777" w:rsidR="00D8165E" w:rsidRPr="00A37F9F" w:rsidRDefault="00D8165E" w:rsidP="00123888">
            <w:r w:rsidRPr="00A37F9F">
              <w:t>Indicates capacity to meet demand/safeguarding risk</w:t>
            </w:r>
          </w:p>
        </w:tc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14:paraId="7D05BBAC" w14:textId="6A7AA3EC" w:rsidR="0055729F" w:rsidRPr="00A37F9F" w:rsidRDefault="0055729F" w:rsidP="00123888">
            <w:r>
              <w:t>No</w:t>
            </w:r>
            <w:r w:rsidR="003529B1">
              <w:t xml:space="preserve"> – w</w:t>
            </w:r>
            <w:r w:rsidR="003529B1" w:rsidRPr="003529B1">
              <w:t>e think these measures as comparable to the workforce census are too difficult for LAs to produce accurately quarterly, with too many caveats, and not enough value to LA</w:t>
            </w:r>
            <w:r w:rsidR="003529B1">
              <w:t>s</w:t>
            </w:r>
          </w:p>
        </w:tc>
      </w:tr>
      <w:tr w:rsidR="00D8165E" w:rsidRPr="00A37F9F" w14:paraId="4B847AD3" w14:textId="5FFDB6E2" w:rsidTr="00D8165E">
        <w:trPr>
          <w:trHeight w:val="449"/>
        </w:trPr>
        <w:tc>
          <w:tcPr>
            <w:tcW w:w="6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ECFE1" w14:textId="39D39C9F" w:rsidR="00D8165E" w:rsidRPr="00A37F9F" w:rsidRDefault="00D8165E" w:rsidP="00123888">
            <w:r>
              <w:t xml:space="preserve">Workforce: </w:t>
            </w:r>
            <w:r w:rsidRPr="00A37F9F">
              <w:t>SW caseload (</w:t>
            </w:r>
            <w:r w:rsidRPr="00A37F9F">
              <w:rPr>
                <w:i/>
                <w:iCs/>
              </w:rPr>
              <w:t>Ofsted Annex A)</w:t>
            </w:r>
          </w:p>
        </w:tc>
        <w:tc>
          <w:tcPr>
            <w:tcW w:w="7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99B37" w14:textId="77777777" w:rsidR="00D8165E" w:rsidRPr="00A37F9F" w:rsidRDefault="00D8165E" w:rsidP="00123888">
            <w:r w:rsidRPr="00A37F9F">
              <w:t>Indicates capacity to meet demand/safeguarding risk</w:t>
            </w:r>
          </w:p>
        </w:tc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14:paraId="235DF09E" w14:textId="7DEF7670" w:rsidR="00D8165E" w:rsidRPr="00A37F9F" w:rsidRDefault="0055729F" w:rsidP="00123888">
            <w:r>
              <w:t>No</w:t>
            </w:r>
            <w:r w:rsidR="003529B1">
              <w:t xml:space="preserve"> – w</w:t>
            </w:r>
            <w:r w:rsidR="003529B1" w:rsidRPr="003529B1">
              <w:t>e think these measures as comparable to the workforce census are too difficult for LAs to produce accurately quarterly, with too many caveats, and not enough value to LAs</w:t>
            </w:r>
          </w:p>
        </w:tc>
      </w:tr>
      <w:tr w:rsidR="00D8165E" w:rsidRPr="00A37F9F" w14:paraId="59B63CBC" w14:textId="65E4A22E" w:rsidTr="00D8165E">
        <w:trPr>
          <w:trHeight w:val="449"/>
        </w:trPr>
        <w:tc>
          <w:tcPr>
            <w:tcW w:w="6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079C1" w14:textId="2EACDBAF" w:rsidR="00D8165E" w:rsidRDefault="00D8165E" w:rsidP="00123888">
            <w:r>
              <w:t xml:space="preserve">Early Help:  Number of </w:t>
            </w:r>
            <w:r w:rsidRPr="00A37F9F">
              <w:t xml:space="preserve">Early help assessments </w:t>
            </w:r>
            <w:r w:rsidRPr="00A37F9F">
              <w:rPr>
                <w:i/>
                <w:iCs/>
              </w:rPr>
              <w:t>(Ofsted annex A)</w:t>
            </w:r>
          </w:p>
        </w:tc>
        <w:tc>
          <w:tcPr>
            <w:tcW w:w="7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BB90FD" w14:textId="1DE042A5" w:rsidR="00D8165E" w:rsidRPr="00A37F9F" w:rsidRDefault="00D8165E" w:rsidP="00123888">
            <w:r w:rsidRPr="00A37F9F">
              <w:t>Understand use of/pressure on preventative services</w:t>
            </w:r>
          </w:p>
        </w:tc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14:paraId="0F2EB52D" w14:textId="63DBABDA" w:rsidR="00D8165E" w:rsidRPr="00A37F9F" w:rsidRDefault="00D8165E" w:rsidP="00123888">
            <w:r w:rsidRPr="002017CB">
              <w:rPr>
                <w:b/>
                <w:bCs/>
              </w:rPr>
              <w:t xml:space="preserve">No – </w:t>
            </w:r>
            <w:r w:rsidR="002017CB" w:rsidRPr="002017CB">
              <w:rPr>
                <w:b/>
                <w:bCs/>
              </w:rPr>
              <w:t>but</w:t>
            </w:r>
            <w:r w:rsidR="002017CB">
              <w:t xml:space="preserve"> we </w:t>
            </w:r>
            <w:r>
              <w:t>propose to add to development list for future consideration</w:t>
            </w:r>
            <w:r w:rsidR="002017CB">
              <w:t xml:space="preserve">, and note </w:t>
            </w:r>
            <w:r w:rsidR="002017CB">
              <w:t>our ongoing work to arrive at a common early help dataset which we think is a better way of delivering on these information goals</w:t>
            </w:r>
          </w:p>
        </w:tc>
      </w:tr>
      <w:tr w:rsidR="00D8165E" w:rsidRPr="00A37F9F" w14:paraId="2920E7C8" w14:textId="0DE9397F" w:rsidTr="00D8165E">
        <w:trPr>
          <w:trHeight w:val="449"/>
        </w:trPr>
        <w:tc>
          <w:tcPr>
            <w:tcW w:w="6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68D48" w14:textId="33FE84CD" w:rsidR="00D8165E" w:rsidRDefault="00D8165E" w:rsidP="00123888">
            <w:r>
              <w:t xml:space="preserve">Early Help: </w:t>
            </w:r>
            <w:r>
              <w:rPr>
                <w:rFonts w:eastAsia="Times New Roman"/>
              </w:rPr>
              <w:t>Number of Early help assessments that result in the child/family receiving support (not escalated to CSC) vs NFA</w:t>
            </w:r>
          </w:p>
        </w:tc>
        <w:tc>
          <w:tcPr>
            <w:tcW w:w="7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46BF2E" w14:textId="1930710D" w:rsidR="00D8165E" w:rsidRPr="00A37F9F" w:rsidRDefault="00D8165E" w:rsidP="00123888">
            <w:r w:rsidRPr="00AE78DB">
              <w:t>Efficiency and risk indicator</w:t>
            </w:r>
          </w:p>
        </w:tc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14:paraId="474F6ED0" w14:textId="180241B6" w:rsidR="00D8165E" w:rsidRPr="00AE78DB" w:rsidRDefault="00D8165E" w:rsidP="00123888">
            <w:r w:rsidRPr="002017CB">
              <w:rPr>
                <w:b/>
                <w:bCs/>
              </w:rPr>
              <w:t xml:space="preserve">No – </w:t>
            </w:r>
            <w:r w:rsidR="002017CB" w:rsidRPr="002017CB">
              <w:rPr>
                <w:b/>
                <w:bCs/>
              </w:rPr>
              <w:t>but</w:t>
            </w:r>
            <w:r w:rsidR="002017CB">
              <w:t xml:space="preserve"> we </w:t>
            </w:r>
            <w:r>
              <w:t>propose to add to development list for future consideration</w:t>
            </w:r>
            <w:r w:rsidR="002017CB">
              <w:t xml:space="preserve">, and note </w:t>
            </w:r>
            <w:r w:rsidR="002017CB">
              <w:t>our ongoing work to arrive at a common early help dataset which we think is a better way of delivering on these information goals</w:t>
            </w:r>
          </w:p>
        </w:tc>
      </w:tr>
      <w:tr w:rsidR="00D8165E" w:rsidRPr="00A37F9F" w14:paraId="41C1197D" w14:textId="4D5B0BCF" w:rsidTr="00D8165E">
        <w:trPr>
          <w:trHeight w:val="449"/>
        </w:trPr>
        <w:tc>
          <w:tcPr>
            <w:tcW w:w="6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0ACFB5" w14:textId="7FBF69E2" w:rsidR="00D8165E" w:rsidRDefault="00D8165E" w:rsidP="00F4263A">
            <w:r>
              <w:t xml:space="preserve">Placements: </w:t>
            </w:r>
            <w:r w:rsidRPr="00046178">
              <w:t>Average cost per placement, by type</w:t>
            </w:r>
          </w:p>
        </w:tc>
        <w:tc>
          <w:tcPr>
            <w:tcW w:w="7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F1764" w14:textId="715D94A2" w:rsidR="00D8165E" w:rsidRPr="00AE78DB" w:rsidRDefault="00D8165E" w:rsidP="00F4263A">
            <w:r w:rsidRPr="00046178">
              <w:t>Aids budget forecasting/efficiency oversight/identification of cost variation/</w:t>
            </w:r>
            <w:proofErr w:type="gramStart"/>
            <w:r w:rsidRPr="00046178">
              <w:t>extremes  –</w:t>
            </w:r>
            <w:proofErr w:type="gramEnd"/>
            <w:r w:rsidRPr="00046178">
              <w:t xml:space="preserve"> Parliamentary scrutiny of DfE efforts to address </w:t>
            </w:r>
          </w:p>
        </w:tc>
        <w:tc>
          <w:tcPr>
            <w:tcW w:w="6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</w:tcPr>
          <w:p w14:paraId="38E0F3C5" w14:textId="2E376F64" w:rsidR="00D8165E" w:rsidRPr="00046178" w:rsidRDefault="00D8165E" w:rsidP="00F4263A">
            <w:r w:rsidRPr="002017CB">
              <w:rPr>
                <w:b/>
                <w:bCs/>
              </w:rPr>
              <w:t xml:space="preserve">No – </w:t>
            </w:r>
            <w:r w:rsidR="002017CB" w:rsidRPr="002017CB">
              <w:rPr>
                <w:b/>
                <w:bCs/>
              </w:rPr>
              <w:t>but</w:t>
            </w:r>
            <w:r w:rsidR="002017CB">
              <w:t xml:space="preserve"> we </w:t>
            </w:r>
            <w:r>
              <w:t xml:space="preserve">propose to add to development list for future </w:t>
            </w:r>
            <w:proofErr w:type="spellStart"/>
            <w:r>
              <w:t>cosideration</w:t>
            </w:r>
            <w:proofErr w:type="spellEnd"/>
          </w:p>
        </w:tc>
      </w:tr>
    </w:tbl>
    <w:p w14:paraId="30676844" w14:textId="72FE9793" w:rsidR="009A338A" w:rsidRDefault="009A338A">
      <w:pPr>
        <w:rPr>
          <w:u w:val="single"/>
        </w:rPr>
      </w:pPr>
    </w:p>
    <w:sectPr w:rsidR="009A338A" w:rsidSect="002017C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18"/>
    <w:rsid w:val="00024707"/>
    <w:rsid w:val="00043672"/>
    <w:rsid w:val="0011359D"/>
    <w:rsid w:val="002017CB"/>
    <w:rsid w:val="002B76EE"/>
    <w:rsid w:val="00303E8C"/>
    <w:rsid w:val="00344146"/>
    <w:rsid w:val="003529B1"/>
    <w:rsid w:val="004A3116"/>
    <w:rsid w:val="0055729F"/>
    <w:rsid w:val="00567EF1"/>
    <w:rsid w:val="005709A7"/>
    <w:rsid w:val="0061288B"/>
    <w:rsid w:val="006E02D1"/>
    <w:rsid w:val="007061FF"/>
    <w:rsid w:val="00730BDE"/>
    <w:rsid w:val="00893417"/>
    <w:rsid w:val="008D7C7B"/>
    <w:rsid w:val="00941DAB"/>
    <w:rsid w:val="009A338A"/>
    <w:rsid w:val="009B4ABB"/>
    <w:rsid w:val="00A4136F"/>
    <w:rsid w:val="00B76DE4"/>
    <w:rsid w:val="00CD035A"/>
    <w:rsid w:val="00CE5F59"/>
    <w:rsid w:val="00D046E8"/>
    <w:rsid w:val="00D8165E"/>
    <w:rsid w:val="00E731CA"/>
    <w:rsid w:val="00F4263A"/>
    <w:rsid w:val="00F54818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85B2"/>
  <w15:chartTrackingRefBased/>
  <w15:docId w15:val="{5407EB35-E0D0-4CCF-8DBE-4DFB250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ABERCROMBIE, Edward</dc:creator>
  <cp:keywords/>
  <dc:description/>
  <cp:lastModifiedBy>Alistair Herbert</cp:lastModifiedBy>
  <cp:revision>2</cp:revision>
  <dcterms:created xsi:type="dcterms:W3CDTF">2021-12-07T10:40:00Z</dcterms:created>
  <dcterms:modified xsi:type="dcterms:W3CDTF">2021-12-07T10:40:00Z</dcterms:modified>
</cp:coreProperties>
</file>