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7DCA" w14:textId="77777777" w:rsidR="00A12BB9" w:rsidRPr="00A12BB9" w:rsidRDefault="00A12BB9" w:rsidP="008228EE">
      <w:pPr>
        <w:rPr>
          <w:rFonts w:cstheme="minorHAnsi"/>
        </w:rPr>
      </w:pPr>
    </w:p>
    <w:tbl>
      <w:tblPr>
        <w:tblStyle w:val="TableGrid"/>
        <w:tblW w:w="0" w:type="auto"/>
        <w:jc w:val="center"/>
        <w:tblLook w:val="04A0" w:firstRow="1" w:lastRow="0" w:firstColumn="1" w:lastColumn="0" w:noHBand="0" w:noVBand="1"/>
      </w:tblPr>
      <w:tblGrid>
        <w:gridCol w:w="9242"/>
      </w:tblGrid>
      <w:tr w:rsidR="008228EE" w:rsidRPr="00A12BB9" w14:paraId="0B2AADB3" w14:textId="77777777" w:rsidTr="00F21850">
        <w:trPr>
          <w:jc w:val="center"/>
        </w:trPr>
        <w:tc>
          <w:tcPr>
            <w:tcW w:w="9242" w:type="dxa"/>
          </w:tcPr>
          <w:p w14:paraId="7976A427" w14:textId="77777777" w:rsidR="008228EE" w:rsidRPr="00A12BB9" w:rsidRDefault="008228EE" w:rsidP="00B30C19">
            <w:pPr>
              <w:jc w:val="center"/>
              <w:rPr>
                <w:rFonts w:cstheme="minorHAnsi"/>
                <w:b/>
                <w:bCs/>
              </w:rPr>
            </w:pPr>
            <w:proofErr w:type="gramStart"/>
            <w:r w:rsidRPr="00A12BB9">
              <w:rPr>
                <w:rFonts w:cstheme="minorHAnsi"/>
                <w:b/>
              </w:rPr>
              <w:t>South East</w:t>
            </w:r>
            <w:proofErr w:type="gramEnd"/>
            <w:r w:rsidRPr="00A12BB9">
              <w:rPr>
                <w:rFonts w:cstheme="minorHAnsi"/>
                <w:b/>
              </w:rPr>
              <w:t xml:space="preserve"> Region </w:t>
            </w:r>
            <w:r w:rsidRPr="00A12BB9">
              <w:rPr>
                <w:rFonts w:cstheme="minorHAnsi"/>
                <w:b/>
                <w:bCs/>
              </w:rPr>
              <w:t>Memorandum of Cooperation for Agency Children’s Social Workers</w:t>
            </w:r>
          </w:p>
          <w:p w14:paraId="578457D7" w14:textId="77777777" w:rsidR="008228EE" w:rsidRPr="00A12BB9" w:rsidRDefault="008228EE" w:rsidP="00B30C19">
            <w:pPr>
              <w:jc w:val="center"/>
              <w:rPr>
                <w:rFonts w:cstheme="minorHAnsi"/>
                <w:b/>
              </w:rPr>
            </w:pPr>
            <w:r w:rsidRPr="00A12BB9">
              <w:rPr>
                <w:rFonts w:cstheme="minorHAnsi"/>
                <w:b/>
              </w:rPr>
              <w:t>2022</w:t>
            </w:r>
          </w:p>
        </w:tc>
      </w:tr>
    </w:tbl>
    <w:p w14:paraId="200F83BB" w14:textId="77777777" w:rsidR="008228EE" w:rsidRPr="00A12BB9" w:rsidRDefault="008228EE" w:rsidP="008228EE">
      <w:pPr>
        <w:autoSpaceDE w:val="0"/>
        <w:autoSpaceDN w:val="0"/>
        <w:adjustRightInd w:val="0"/>
        <w:rPr>
          <w:rFonts w:cstheme="minorHAnsi"/>
          <w:b/>
          <w:bCs/>
        </w:rPr>
      </w:pPr>
    </w:p>
    <w:p w14:paraId="0E3D5F66" w14:textId="77777777" w:rsidR="008228EE" w:rsidRPr="00A12BB9" w:rsidRDefault="008228EE" w:rsidP="008228EE">
      <w:pPr>
        <w:autoSpaceDE w:val="0"/>
        <w:autoSpaceDN w:val="0"/>
        <w:adjustRightInd w:val="0"/>
        <w:rPr>
          <w:rFonts w:cstheme="minorHAnsi"/>
          <w:b/>
          <w:bCs/>
        </w:rPr>
      </w:pPr>
      <w:r w:rsidRPr="00A12BB9">
        <w:rPr>
          <w:rFonts w:cstheme="minorHAnsi"/>
          <w:b/>
          <w:bCs/>
        </w:rPr>
        <w:t xml:space="preserve">Context </w:t>
      </w:r>
    </w:p>
    <w:p w14:paraId="638183F3" w14:textId="77777777" w:rsidR="008228EE" w:rsidRPr="00A12BB9" w:rsidRDefault="008228EE" w:rsidP="008228EE">
      <w:pPr>
        <w:autoSpaceDE w:val="0"/>
        <w:autoSpaceDN w:val="0"/>
        <w:adjustRightInd w:val="0"/>
        <w:rPr>
          <w:rFonts w:cstheme="minorHAnsi"/>
          <w:b/>
          <w:bCs/>
        </w:rPr>
      </w:pPr>
    </w:p>
    <w:p w14:paraId="7AAFEE72" w14:textId="77777777"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This Memorandum (MoC) was originally set up in 2015, it has been reviewed and updated by a representative task and finish group in 2021. </w:t>
      </w:r>
    </w:p>
    <w:p w14:paraId="4A5B7E34" w14:textId="77777777" w:rsidR="008228EE" w:rsidRPr="00A12BB9" w:rsidRDefault="008228EE" w:rsidP="008228EE">
      <w:pPr>
        <w:pStyle w:val="Default"/>
        <w:rPr>
          <w:rFonts w:asciiTheme="minorHAnsi" w:hAnsiTheme="minorHAnsi" w:cstheme="minorHAnsi"/>
        </w:rPr>
      </w:pPr>
    </w:p>
    <w:p w14:paraId="33057539" w14:textId="77777777"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It was set up in response to an increasing number of agency social workers being used both regionally and nationally. In the first 3 years of </w:t>
      </w:r>
      <w:proofErr w:type="gramStart"/>
      <w:r w:rsidRPr="00A12BB9">
        <w:rPr>
          <w:rFonts w:asciiTheme="minorHAnsi" w:hAnsiTheme="minorHAnsi" w:cstheme="minorHAnsi"/>
        </w:rPr>
        <w:t>operation</w:t>
      </w:r>
      <w:proofErr w:type="gramEnd"/>
      <w:r w:rsidRPr="00A12BB9">
        <w:rPr>
          <w:rFonts w:asciiTheme="minorHAnsi" w:hAnsiTheme="minorHAnsi" w:cstheme="minorHAnsi"/>
        </w:rPr>
        <w:t xml:space="preserve"> it helped reduce this trend, more recently this has reversed and use of agency staff is increasing. This varies across the region with some authorities using little or no agency staff whilst others are approaching 50% agency workers. Across the region the agency worker rate has increased from an average of 15% in 2018 to 17.3% in 2020, this represents an increase of 204 agency social workers (from 767 to 971). </w:t>
      </w:r>
    </w:p>
    <w:p w14:paraId="736EC77F" w14:textId="77777777" w:rsidR="008228EE" w:rsidRPr="00A12BB9" w:rsidRDefault="008228EE" w:rsidP="008228EE">
      <w:pPr>
        <w:pStyle w:val="Default"/>
        <w:rPr>
          <w:rFonts w:asciiTheme="minorHAnsi" w:hAnsiTheme="minorHAnsi" w:cstheme="minorHAnsi"/>
        </w:rPr>
      </w:pPr>
    </w:p>
    <w:p w14:paraId="7BE85163" w14:textId="1DA76B5B"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To manage agency worker supply and demand, and the costs associated with this, there is a need for a more collaborative and strategic approach. This Memorandum of Cooperation (MoC) is designed to promote better cooperation across the </w:t>
      </w:r>
      <w:proofErr w:type="gramStart"/>
      <w:r w:rsidRPr="00A12BB9">
        <w:rPr>
          <w:rFonts w:asciiTheme="minorHAnsi" w:hAnsiTheme="minorHAnsi" w:cstheme="minorHAnsi"/>
        </w:rPr>
        <w:t>South East</w:t>
      </w:r>
      <w:proofErr w:type="gramEnd"/>
      <w:r w:rsidRPr="00A12BB9">
        <w:rPr>
          <w:rFonts w:asciiTheme="minorHAnsi" w:hAnsiTheme="minorHAnsi" w:cstheme="minorHAnsi"/>
        </w:rPr>
        <w:t xml:space="preserve"> </w:t>
      </w:r>
      <w:r w:rsidR="006B1C02">
        <w:rPr>
          <w:rFonts w:asciiTheme="minorHAnsi" w:hAnsiTheme="minorHAnsi" w:cstheme="minorHAnsi"/>
        </w:rPr>
        <w:t>r</w:t>
      </w:r>
      <w:r w:rsidRPr="00A12BB9">
        <w:rPr>
          <w:rFonts w:asciiTheme="minorHAnsi" w:hAnsiTheme="minorHAnsi" w:cstheme="minorHAnsi"/>
        </w:rPr>
        <w:t xml:space="preserve">egion. </w:t>
      </w:r>
    </w:p>
    <w:p w14:paraId="1A8745B8" w14:textId="77777777" w:rsidR="008228EE" w:rsidRPr="00A12BB9" w:rsidRDefault="008228EE" w:rsidP="008228EE">
      <w:pPr>
        <w:pStyle w:val="Default"/>
        <w:rPr>
          <w:rFonts w:asciiTheme="minorHAnsi" w:hAnsiTheme="minorHAnsi" w:cstheme="minorHAnsi"/>
        </w:rPr>
      </w:pPr>
    </w:p>
    <w:p w14:paraId="528A55F8" w14:textId="77777777" w:rsidR="008228EE" w:rsidRPr="00A12BB9" w:rsidRDefault="008228EE" w:rsidP="008228EE">
      <w:pPr>
        <w:pStyle w:val="Default"/>
        <w:rPr>
          <w:rFonts w:asciiTheme="minorHAnsi" w:hAnsiTheme="minorHAnsi" w:cstheme="minorHAnsi"/>
          <w:b/>
          <w:bCs/>
        </w:rPr>
      </w:pPr>
      <w:r w:rsidRPr="00A12BB9">
        <w:rPr>
          <w:rFonts w:asciiTheme="minorHAnsi" w:hAnsiTheme="minorHAnsi" w:cstheme="minorHAnsi"/>
          <w:b/>
          <w:bCs/>
        </w:rPr>
        <w:t xml:space="preserve">Scope </w:t>
      </w:r>
    </w:p>
    <w:p w14:paraId="2010F8CB" w14:textId="77777777" w:rsidR="008228EE" w:rsidRPr="00A12BB9" w:rsidRDefault="008228EE" w:rsidP="008228EE">
      <w:pPr>
        <w:pStyle w:val="Default"/>
        <w:rPr>
          <w:rFonts w:asciiTheme="minorHAnsi" w:hAnsiTheme="minorHAnsi" w:cstheme="minorHAnsi"/>
        </w:rPr>
      </w:pPr>
    </w:p>
    <w:p w14:paraId="4625343A" w14:textId="3D9540B7"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The scope of the MoC covers all agency children’s social workers, assistant team manager and team manager roles (</w:t>
      </w:r>
      <w:r w:rsidR="006B1C02">
        <w:rPr>
          <w:rFonts w:asciiTheme="minorHAnsi" w:hAnsiTheme="minorHAnsi" w:cstheme="minorHAnsi"/>
        </w:rPr>
        <w:t>and</w:t>
      </w:r>
      <w:r w:rsidRPr="00A12BB9">
        <w:rPr>
          <w:rFonts w:asciiTheme="minorHAnsi" w:hAnsiTheme="minorHAnsi" w:cstheme="minorHAnsi"/>
        </w:rPr>
        <w:t xml:space="preserve"> their equivalents</w:t>
      </w:r>
      <w:r w:rsidR="00CD0823">
        <w:rPr>
          <w:rFonts w:asciiTheme="minorHAnsi" w:hAnsiTheme="minorHAnsi" w:cstheme="minorHAnsi"/>
        </w:rPr>
        <w:t xml:space="preserve"> </w:t>
      </w:r>
      <w:proofErr w:type="gramStart"/>
      <w:r w:rsidR="00CD0823">
        <w:rPr>
          <w:rFonts w:asciiTheme="minorHAnsi" w:hAnsiTheme="minorHAnsi" w:cstheme="minorHAnsi"/>
        </w:rPr>
        <w:t>e.g.</w:t>
      </w:r>
      <w:proofErr w:type="gramEnd"/>
      <w:r w:rsidR="00CD0823">
        <w:rPr>
          <w:rFonts w:asciiTheme="minorHAnsi" w:hAnsiTheme="minorHAnsi" w:cstheme="minorHAnsi"/>
        </w:rPr>
        <w:t xml:space="preserve"> CP Chairs/IROs</w:t>
      </w:r>
      <w:r w:rsidRPr="00A12BB9">
        <w:rPr>
          <w:rFonts w:asciiTheme="minorHAnsi" w:hAnsiTheme="minorHAnsi" w:cstheme="minorHAnsi"/>
        </w:rPr>
        <w:t>).</w:t>
      </w:r>
    </w:p>
    <w:p w14:paraId="1C515C8E" w14:textId="77777777" w:rsidR="008228EE" w:rsidRPr="00A12BB9" w:rsidRDefault="008228EE" w:rsidP="008228EE">
      <w:pPr>
        <w:pStyle w:val="Default"/>
        <w:rPr>
          <w:rFonts w:asciiTheme="minorHAnsi" w:hAnsiTheme="minorHAnsi" w:cstheme="minorHAnsi"/>
        </w:rPr>
      </w:pPr>
    </w:p>
    <w:p w14:paraId="78587200" w14:textId="4A9B1FE8"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This includes project teams and specialist roles. The </w:t>
      </w:r>
      <w:r w:rsidR="006B1C02">
        <w:rPr>
          <w:rFonts w:asciiTheme="minorHAnsi" w:hAnsiTheme="minorHAnsi" w:cstheme="minorHAnsi"/>
        </w:rPr>
        <w:t>l</w:t>
      </w:r>
      <w:r w:rsidRPr="00A12BB9">
        <w:rPr>
          <w:rFonts w:asciiTheme="minorHAnsi" w:hAnsiTheme="minorHAnsi" w:cstheme="minorHAnsi"/>
        </w:rPr>
        <w:t>ocal authorities will not use these descriptions or other similar terms to create roles that are deemed to fall outside the terms of the MoC</w:t>
      </w:r>
      <w:r w:rsidR="006B1C02">
        <w:rPr>
          <w:rFonts w:asciiTheme="minorHAnsi" w:hAnsiTheme="minorHAnsi" w:cstheme="minorHAnsi"/>
        </w:rPr>
        <w:t>.</w:t>
      </w:r>
      <w:r w:rsidRPr="00A12BB9">
        <w:rPr>
          <w:rFonts w:asciiTheme="minorHAnsi" w:hAnsiTheme="minorHAnsi" w:cstheme="minorHAnsi"/>
        </w:rPr>
        <w:t xml:space="preserve">  </w:t>
      </w:r>
    </w:p>
    <w:p w14:paraId="306CAC79" w14:textId="77777777" w:rsidR="008228EE" w:rsidRPr="00A12BB9" w:rsidRDefault="008228EE" w:rsidP="008228EE">
      <w:pPr>
        <w:pStyle w:val="Default"/>
        <w:rPr>
          <w:rFonts w:asciiTheme="minorHAnsi" w:hAnsiTheme="minorHAnsi" w:cstheme="minorHAnsi"/>
          <w:b/>
          <w:bCs/>
        </w:rPr>
      </w:pPr>
    </w:p>
    <w:p w14:paraId="54217C97" w14:textId="3C23F008" w:rsidR="008228EE" w:rsidRPr="00A12BB9" w:rsidRDefault="008228EE" w:rsidP="008228EE">
      <w:pPr>
        <w:pStyle w:val="Default"/>
        <w:rPr>
          <w:rFonts w:asciiTheme="minorHAnsi" w:hAnsiTheme="minorHAnsi" w:cstheme="minorHAnsi"/>
          <w:b/>
          <w:bCs/>
        </w:rPr>
      </w:pPr>
      <w:r w:rsidRPr="00A12BB9">
        <w:rPr>
          <w:rFonts w:asciiTheme="minorHAnsi" w:hAnsiTheme="minorHAnsi" w:cstheme="minorHAnsi"/>
          <w:b/>
          <w:bCs/>
        </w:rPr>
        <w:t xml:space="preserve">Memorandum of Cooperation </w:t>
      </w:r>
    </w:p>
    <w:p w14:paraId="23B59682" w14:textId="77777777" w:rsidR="008228EE" w:rsidRPr="00A12BB9" w:rsidRDefault="008228EE" w:rsidP="008228EE">
      <w:pPr>
        <w:pStyle w:val="Default"/>
        <w:rPr>
          <w:rFonts w:asciiTheme="minorHAnsi" w:hAnsiTheme="minorHAnsi" w:cstheme="minorHAnsi"/>
        </w:rPr>
      </w:pPr>
    </w:p>
    <w:p w14:paraId="085BB10D" w14:textId="77777777"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The parties (“the local authorities”) to this Memorandum agree that they will abide by the terms and spirit of this Memorandum in relation to the Children’s Social Work Professional Workforce for temporary/agency staff. Directors of Children’s Services and Assistant Directors commit to implementing the Memorandum in their own service, and to holding their peers to account through honest and direct discussion of any issues arising. </w:t>
      </w:r>
    </w:p>
    <w:p w14:paraId="40A3FF90" w14:textId="77777777" w:rsidR="008228EE" w:rsidRPr="00A12BB9" w:rsidRDefault="008228EE" w:rsidP="008228EE">
      <w:pPr>
        <w:pStyle w:val="Default"/>
        <w:rPr>
          <w:rFonts w:asciiTheme="minorHAnsi" w:hAnsiTheme="minorHAnsi" w:cstheme="minorHAnsi"/>
        </w:rPr>
      </w:pPr>
    </w:p>
    <w:p w14:paraId="268A66E1" w14:textId="60BD511B"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 xml:space="preserve">The local authorities will include such reference to this Memorandum in the terms of contracts and other documents as support the delivery of its objectives, and as far as is possible require third party providers to comply with its terms. The local authorities agree that they will promote the Memorandum in interactions with providers of agency staff. </w:t>
      </w:r>
    </w:p>
    <w:p w14:paraId="26998534" w14:textId="77777777" w:rsidR="008228EE" w:rsidRPr="00A12BB9" w:rsidRDefault="008228EE" w:rsidP="008228EE">
      <w:pPr>
        <w:pStyle w:val="Default"/>
        <w:rPr>
          <w:rFonts w:asciiTheme="minorHAnsi" w:hAnsiTheme="minorHAnsi" w:cstheme="minorHAnsi"/>
          <w:b/>
          <w:bCs/>
        </w:rPr>
      </w:pPr>
    </w:p>
    <w:p w14:paraId="6A97EFF5" w14:textId="77777777" w:rsidR="008228EE" w:rsidRPr="00A12BB9" w:rsidRDefault="008228EE" w:rsidP="008228EE">
      <w:pPr>
        <w:pStyle w:val="Default"/>
        <w:rPr>
          <w:rFonts w:asciiTheme="minorHAnsi" w:hAnsiTheme="minorHAnsi" w:cstheme="minorHAnsi"/>
          <w:b/>
          <w:bCs/>
        </w:rPr>
      </w:pPr>
      <w:r w:rsidRPr="00A12BB9">
        <w:rPr>
          <w:rFonts w:asciiTheme="minorHAnsi" w:hAnsiTheme="minorHAnsi" w:cstheme="minorHAnsi"/>
          <w:b/>
          <w:bCs/>
        </w:rPr>
        <w:t xml:space="preserve">Effective Date of Implementation </w:t>
      </w:r>
    </w:p>
    <w:p w14:paraId="61DD8290" w14:textId="77777777" w:rsidR="008228EE" w:rsidRPr="00A12BB9" w:rsidRDefault="008228EE" w:rsidP="008228EE">
      <w:pPr>
        <w:pStyle w:val="Default"/>
        <w:rPr>
          <w:rFonts w:asciiTheme="minorHAnsi" w:hAnsiTheme="minorHAnsi" w:cstheme="minorHAnsi"/>
        </w:rPr>
      </w:pPr>
    </w:p>
    <w:p w14:paraId="09E6B21F" w14:textId="1BA0318F" w:rsidR="008228EE" w:rsidRPr="00A12BB9" w:rsidRDefault="008228EE" w:rsidP="008228EE">
      <w:pPr>
        <w:pStyle w:val="Default"/>
        <w:rPr>
          <w:rFonts w:asciiTheme="minorHAnsi" w:hAnsiTheme="minorHAnsi" w:cstheme="minorHAnsi"/>
        </w:rPr>
      </w:pPr>
      <w:r w:rsidRPr="00A12BB9">
        <w:rPr>
          <w:rFonts w:asciiTheme="minorHAnsi" w:hAnsiTheme="minorHAnsi" w:cstheme="minorHAnsi"/>
        </w:rPr>
        <w:t>The effective date for this revised MoC is 1</w:t>
      </w:r>
      <w:r w:rsidRPr="00A12BB9">
        <w:rPr>
          <w:rFonts w:asciiTheme="minorHAnsi" w:hAnsiTheme="minorHAnsi" w:cstheme="minorHAnsi"/>
          <w:vertAlign w:val="superscript"/>
        </w:rPr>
        <w:t>st</w:t>
      </w:r>
      <w:r w:rsidRPr="00A12BB9">
        <w:rPr>
          <w:rFonts w:asciiTheme="minorHAnsi" w:hAnsiTheme="minorHAnsi" w:cstheme="minorHAnsi"/>
        </w:rPr>
        <w:t xml:space="preserve"> April 2022. </w:t>
      </w:r>
    </w:p>
    <w:p w14:paraId="724C00A3" w14:textId="77777777" w:rsidR="008228EE" w:rsidRPr="00A12BB9" w:rsidRDefault="008228EE" w:rsidP="008228EE">
      <w:pPr>
        <w:pStyle w:val="Default"/>
        <w:rPr>
          <w:rFonts w:asciiTheme="minorHAnsi" w:hAnsiTheme="minorHAnsi" w:cstheme="minorHAnsi"/>
        </w:rPr>
      </w:pPr>
    </w:p>
    <w:p w14:paraId="68C161F3" w14:textId="77777777" w:rsidR="008228EE" w:rsidRPr="00A12BB9" w:rsidRDefault="008228EE" w:rsidP="008228EE">
      <w:pPr>
        <w:pStyle w:val="Default"/>
        <w:rPr>
          <w:rFonts w:asciiTheme="minorHAnsi" w:hAnsiTheme="minorHAnsi" w:cstheme="minorHAnsi"/>
          <w:b/>
        </w:rPr>
      </w:pPr>
      <w:r w:rsidRPr="00A12BB9">
        <w:rPr>
          <w:rFonts w:asciiTheme="minorHAnsi" w:hAnsiTheme="minorHAnsi" w:cstheme="minorHAnsi"/>
          <w:b/>
        </w:rPr>
        <w:t xml:space="preserve">Governance and Reporting  </w:t>
      </w:r>
    </w:p>
    <w:p w14:paraId="5DD7A77A" w14:textId="77777777" w:rsidR="008228EE" w:rsidRPr="00A12BB9" w:rsidRDefault="008228EE" w:rsidP="008228EE">
      <w:pPr>
        <w:pStyle w:val="Default"/>
        <w:rPr>
          <w:rFonts w:asciiTheme="minorHAnsi" w:hAnsiTheme="minorHAnsi" w:cstheme="minorHAnsi"/>
          <w:b/>
        </w:rPr>
      </w:pPr>
    </w:p>
    <w:p w14:paraId="3540EB5B" w14:textId="0D762517" w:rsidR="008228EE" w:rsidRPr="00A12BB9" w:rsidRDefault="008228EE" w:rsidP="008228EE">
      <w:pPr>
        <w:pStyle w:val="Default"/>
        <w:rPr>
          <w:rFonts w:asciiTheme="minorHAnsi" w:hAnsiTheme="minorHAnsi" w:cstheme="minorHAnsi"/>
          <w:bCs/>
        </w:rPr>
      </w:pPr>
      <w:r w:rsidRPr="00A12BB9">
        <w:rPr>
          <w:rFonts w:asciiTheme="minorHAnsi" w:hAnsiTheme="minorHAnsi" w:cstheme="minorHAnsi"/>
          <w:bCs/>
        </w:rPr>
        <w:t xml:space="preserve">The MoC will be overseen by a dedicated virtual governance group comprised of Directors of Children’s Services, Assistant Directors of Children’s Services and Senior HR </w:t>
      </w:r>
      <w:r w:rsidR="006B1C02">
        <w:rPr>
          <w:rFonts w:asciiTheme="minorHAnsi" w:hAnsiTheme="minorHAnsi" w:cstheme="minorHAnsi"/>
          <w:bCs/>
        </w:rPr>
        <w:t>r</w:t>
      </w:r>
      <w:r w:rsidRPr="00A12BB9">
        <w:rPr>
          <w:rFonts w:asciiTheme="minorHAnsi" w:hAnsiTheme="minorHAnsi" w:cstheme="minorHAnsi"/>
          <w:bCs/>
        </w:rPr>
        <w:t xml:space="preserve">epresentatives from across the region. </w:t>
      </w:r>
    </w:p>
    <w:p w14:paraId="1691DB73" w14:textId="77777777" w:rsidR="008228EE" w:rsidRPr="00A12BB9" w:rsidRDefault="008228EE" w:rsidP="008228EE">
      <w:pPr>
        <w:pStyle w:val="Default"/>
        <w:rPr>
          <w:rFonts w:asciiTheme="minorHAnsi" w:hAnsiTheme="minorHAnsi" w:cstheme="minorHAnsi"/>
          <w:bCs/>
        </w:rPr>
      </w:pPr>
    </w:p>
    <w:p w14:paraId="749C9900" w14:textId="77777777" w:rsidR="008228EE" w:rsidRPr="00A12BB9" w:rsidRDefault="008228EE" w:rsidP="008228EE">
      <w:pPr>
        <w:pStyle w:val="Default"/>
        <w:rPr>
          <w:rFonts w:asciiTheme="minorHAnsi" w:hAnsiTheme="minorHAnsi" w:cstheme="minorHAnsi"/>
          <w:bCs/>
        </w:rPr>
      </w:pPr>
      <w:r w:rsidRPr="00A12BB9">
        <w:rPr>
          <w:rFonts w:asciiTheme="minorHAnsi" w:hAnsiTheme="minorHAnsi" w:cstheme="minorHAnsi"/>
          <w:bCs/>
        </w:rPr>
        <w:t xml:space="preserve">This group will deal with the oversight of the MoC and set up a mechanism for dealing with exemption </w:t>
      </w:r>
      <w:r w:rsidRPr="00A12BB9">
        <w:rPr>
          <w:rFonts w:asciiTheme="minorHAnsi" w:hAnsiTheme="minorHAnsi" w:cstheme="minorHAnsi"/>
          <w:bCs/>
        </w:rPr>
        <w:lastRenderedPageBreak/>
        <w:t xml:space="preserve">requests. </w:t>
      </w:r>
    </w:p>
    <w:p w14:paraId="36A6871E" w14:textId="77777777" w:rsidR="008228EE" w:rsidRPr="00A12BB9" w:rsidRDefault="008228EE" w:rsidP="008228EE">
      <w:pPr>
        <w:pStyle w:val="Default"/>
        <w:rPr>
          <w:rFonts w:asciiTheme="minorHAnsi" w:hAnsiTheme="minorHAnsi" w:cstheme="minorHAnsi"/>
          <w:bCs/>
        </w:rPr>
      </w:pPr>
    </w:p>
    <w:p w14:paraId="78164962" w14:textId="77777777" w:rsidR="008228EE" w:rsidRPr="00A12BB9" w:rsidRDefault="008228EE" w:rsidP="008228EE">
      <w:pPr>
        <w:autoSpaceDE w:val="0"/>
        <w:autoSpaceDN w:val="0"/>
        <w:adjustRightInd w:val="0"/>
        <w:rPr>
          <w:rFonts w:cstheme="minorHAnsi"/>
          <w:b/>
          <w:bCs/>
        </w:rPr>
      </w:pPr>
      <w:r w:rsidRPr="00A12BB9">
        <w:rPr>
          <w:rFonts w:cstheme="minorHAnsi"/>
          <w:b/>
          <w:bCs/>
        </w:rPr>
        <w:t xml:space="preserve">All Local Authority signatories to the Memorandum of Cooperation (MoC) agree to adopt the following protocols as agreed in principle by the </w:t>
      </w:r>
      <w:proofErr w:type="gramStart"/>
      <w:r w:rsidRPr="00A12BB9">
        <w:rPr>
          <w:rFonts w:cstheme="minorHAnsi"/>
          <w:b/>
          <w:bCs/>
        </w:rPr>
        <w:t>South East</w:t>
      </w:r>
      <w:proofErr w:type="gramEnd"/>
      <w:r w:rsidRPr="00A12BB9">
        <w:rPr>
          <w:rFonts w:cstheme="minorHAnsi"/>
          <w:b/>
          <w:bCs/>
        </w:rPr>
        <w:t xml:space="preserve"> Regional DCS Group:</w:t>
      </w:r>
    </w:p>
    <w:p w14:paraId="0A0A30FC" w14:textId="77777777" w:rsidR="008228EE" w:rsidRPr="00A12BB9" w:rsidRDefault="008228EE" w:rsidP="008228EE">
      <w:pPr>
        <w:autoSpaceDE w:val="0"/>
        <w:autoSpaceDN w:val="0"/>
        <w:adjustRightInd w:val="0"/>
        <w:rPr>
          <w:rFonts w:cstheme="minorHAnsi"/>
          <w:b/>
          <w:bCs/>
        </w:rPr>
      </w:pPr>
    </w:p>
    <w:p w14:paraId="4405FB1A" w14:textId="77777777" w:rsidR="008228EE" w:rsidRPr="00A12BB9" w:rsidRDefault="008228EE" w:rsidP="008228EE">
      <w:pPr>
        <w:autoSpaceDE w:val="0"/>
        <w:autoSpaceDN w:val="0"/>
        <w:adjustRightInd w:val="0"/>
        <w:rPr>
          <w:rFonts w:cstheme="minorHAnsi"/>
        </w:rPr>
      </w:pPr>
      <w:r w:rsidRPr="00A12BB9">
        <w:rPr>
          <w:rFonts w:cstheme="minorHAnsi"/>
        </w:rPr>
        <w:t>1. Adopt a common minimum standard for referencing to help prevent ‘recycling’ of poor quality permanent and agency workers.</w:t>
      </w:r>
    </w:p>
    <w:p w14:paraId="347F0031" w14:textId="77777777" w:rsidR="008228EE" w:rsidRPr="00A12BB9" w:rsidRDefault="008228EE" w:rsidP="008228EE">
      <w:pPr>
        <w:autoSpaceDE w:val="0"/>
        <w:autoSpaceDN w:val="0"/>
        <w:adjustRightInd w:val="0"/>
        <w:rPr>
          <w:rFonts w:cstheme="minorHAnsi"/>
        </w:rPr>
      </w:pPr>
    </w:p>
    <w:p w14:paraId="07373949" w14:textId="77777777" w:rsidR="008228EE" w:rsidRPr="00A12BB9" w:rsidRDefault="008228EE" w:rsidP="008228EE">
      <w:pPr>
        <w:autoSpaceDE w:val="0"/>
        <w:autoSpaceDN w:val="0"/>
        <w:adjustRightInd w:val="0"/>
        <w:rPr>
          <w:rFonts w:cstheme="minorHAnsi"/>
        </w:rPr>
      </w:pPr>
      <w:r w:rsidRPr="00A12BB9">
        <w:rPr>
          <w:rFonts w:cstheme="minorHAnsi"/>
        </w:rPr>
        <w:t>2. Use end of placement reviews with adequate information passed back to the agency workers and the agency supplier to determine any development requirements or to cease placing the worker to help to address quality issues.</w:t>
      </w:r>
    </w:p>
    <w:p w14:paraId="6C9D650E" w14:textId="77777777" w:rsidR="008228EE" w:rsidRPr="00A12BB9" w:rsidRDefault="008228EE" w:rsidP="008228EE">
      <w:pPr>
        <w:autoSpaceDE w:val="0"/>
        <w:autoSpaceDN w:val="0"/>
        <w:adjustRightInd w:val="0"/>
        <w:rPr>
          <w:rFonts w:cstheme="minorHAnsi"/>
        </w:rPr>
      </w:pPr>
    </w:p>
    <w:p w14:paraId="6D3ACB7C" w14:textId="77777777" w:rsidR="008228EE" w:rsidRPr="00A12BB9" w:rsidRDefault="008228EE" w:rsidP="008228EE">
      <w:pPr>
        <w:autoSpaceDE w:val="0"/>
        <w:autoSpaceDN w:val="0"/>
        <w:adjustRightInd w:val="0"/>
        <w:rPr>
          <w:rFonts w:cstheme="minorHAnsi"/>
        </w:rPr>
      </w:pPr>
      <w:r w:rsidRPr="00A12BB9">
        <w:rPr>
          <w:rFonts w:cstheme="minorHAnsi"/>
        </w:rPr>
        <w:t xml:space="preserve">3. To work towards fully implementing the terms of this MoC via all their suppliers, </w:t>
      </w:r>
      <w:proofErr w:type="gramStart"/>
      <w:r w:rsidRPr="00A12BB9">
        <w:rPr>
          <w:rFonts w:cstheme="minorHAnsi"/>
        </w:rPr>
        <w:t>i.e.</w:t>
      </w:r>
      <w:proofErr w:type="gramEnd"/>
      <w:r w:rsidRPr="00A12BB9">
        <w:rPr>
          <w:rFonts w:cstheme="minorHAnsi"/>
        </w:rPr>
        <w:t xml:space="preserve"> main contractor and any 2nd tier suppliers.</w:t>
      </w:r>
    </w:p>
    <w:p w14:paraId="039D4890" w14:textId="77777777" w:rsidR="008228EE" w:rsidRPr="00A12BB9" w:rsidRDefault="008228EE" w:rsidP="008228EE">
      <w:pPr>
        <w:autoSpaceDE w:val="0"/>
        <w:autoSpaceDN w:val="0"/>
        <w:adjustRightInd w:val="0"/>
        <w:rPr>
          <w:rFonts w:cstheme="minorHAnsi"/>
        </w:rPr>
      </w:pPr>
    </w:p>
    <w:p w14:paraId="43F5812C" w14:textId="77777777" w:rsidR="008228EE" w:rsidRPr="00A12BB9" w:rsidRDefault="008228EE" w:rsidP="008228EE">
      <w:pPr>
        <w:autoSpaceDE w:val="0"/>
        <w:autoSpaceDN w:val="0"/>
        <w:adjustRightInd w:val="0"/>
        <w:rPr>
          <w:rFonts w:cstheme="minorHAnsi"/>
        </w:rPr>
      </w:pPr>
      <w:r w:rsidRPr="00A12BB9">
        <w:rPr>
          <w:rFonts w:cstheme="minorHAnsi"/>
        </w:rPr>
        <w:t>4. Ensure that permanent and agency workers are clear from the outset of the MoC and how it is being adopted by all signatory local authorities. Local Authorities will provide standardised information on the MoC during recruitment and at induction.</w:t>
      </w:r>
    </w:p>
    <w:p w14:paraId="3C694C0D" w14:textId="77777777" w:rsidR="008228EE" w:rsidRPr="00A12BB9" w:rsidRDefault="008228EE" w:rsidP="008228EE">
      <w:pPr>
        <w:autoSpaceDE w:val="0"/>
        <w:autoSpaceDN w:val="0"/>
        <w:adjustRightInd w:val="0"/>
        <w:rPr>
          <w:rFonts w:cstheme="minorHAnsi"/>
        </w:rPr>
      </w:pPr>
    </w:p>
    <w:p w14:paraId="2E976B1C" w14:textId="77777777" w:rsidR="008228EE" w:rsidRPr="00A12BB9" w:rsidRDefault="008228EE" w:rsidP="008228EE">
      <w:pPr>
        <w:autoSpaceDE w:val="0"/>
        <w:autoSpaceDN w:val="0"/>
        <w:adjustRightInd w:val="0"/>
        <w:rPr>
          <w:rFonts w:cstheme="minorHAnsi"/>
        </w:rPr>
      </w:pPr>
      <w:r w:rsidRPr="00A12BB9">
        <w:rPr>
          <w:rFonts w:cstheme="minorHAnsi"/>
        </w:rPr>
        <w:t xml:space="preserve">5. Local authorities will refrain from aggressive ‘headhunting’ from within those LAs that have adopted the MoC. </w:t>
      </w:r>
    </w:p>
    <w:p w14:paraId="01F4E997" w14:textId="77777777" w:rsidR="008228EE" w:rsidRPr="00A12BB9" w:rsidRDefault="008228EE" w:rsidP="008228EE">
      <w:pPr>
        <w:autoSpaceDE w:val="0"/>
        <w:autoSpaceDN w:val="0"/>
        <w:adjustRightInd w:val="0"/>
        <w:rPr>
          <w:rFonts w:cstheme="minorHAnsi"/>
        </w:rPr>
      </w:pPr>
    </w:p>
    <w:p w14:paraId="2BB20638" w14:textId="784AECF2" w:rsidR="008228EE" w:rsidRPr="00A12BB9" w:rsidRDefault="008228EE" w:rsidP="008228EE">
      <w:pPr>
        <w:autoSpaceDE w:val="0"/>
        <w:autoSpaceDN w:val="0"/>
        <w:adjustRightInd w:val="0"/>
        <w:rPr>
          <w:rFonts w:cstheme="minorHAnsi"/>
        </w:rPr>
      </w:pPr>
      <w:r w:rsidRPr="00A12BB9">
        <w:rPr>
          <w:rFonts w:cstheme="minorHAnsi"/>
        </w:rPr>
        <w:t>6. Pay rates for new agency staff (inclusive of on costs, exclusive of agency mark-up)</w:t>
      </w:r>
      <w:r w:rsidR="006B1C02">
        <w:rPr>
          <w:rFonts w:cstheme="minorHAnsi"/>
        </w:rPr>
        <w:t>.</w:t>
      </w:r>
      <w:r w:rsidRPr="00A12BB9">
        <w:rPr>
          <w:rFonts w:cstheme="minorHAnsi"/>
        </w:rPr>
        <w:br/>
      </w:r>
    </w:p>
    <w:p w14:paraId="67A56D4F" w14:textId="4BDDA934" w:rsidR="008228EE" w:rsidRPr="00A12BB9" w:rsidRDefault="008228EE" w:rsidP="008228EE">
      <w:pPr>
        <w:autoSpaceDE w:val="0"/>
        <w:autoSpaceDN w:val="0"/>
        <w:adjustRightInd w:val="0"/>
        <w:rPr>
          <w:rFonts w:cstheme="minorHAnsi"/>
        </w:rPr>
      </w:pPr>
      <w:proofErr w:type="gramStart"/>
      <w:r w:rsidRPr="00A12BB9">
        <w:rPr>
          <w:rFonts w:cstheme="minorHAnsi"/>
        </w:rPr>
        <w:t>In order to</w:t>
      </w:r>
      <w:proofErr w:type="gramEnd"/>
      <w:r w:rsidRPr="00A12BB9">
        <w:rPr>
          <w:rFonts w:cstheme="minorHAnsi"/>
        </w:rPr>
        <w:t xml:space="preserve"> disincentivise agency work and control costs, all new assignments are to have a pay ceiling. The rates set out below are the maximum hourly rates. These rates have been arrived at by analysis</w:t>
      </w:r>
      <w:r w:rsidR="006B1C02">
        <w:rPr>
          <w:rFonts w:cstheme="minorHAnsi"/>
        </w:rPr>
        <w:t>, including</w:t>
      </w:r>
      <w:r w:rsidRPr="00A12BB9">
        <w:rPr>
          <w:rFonts w:cstheme="minorHAnsi"/>
        </w:rPr>
        <w:t xml:space="preserve"> benchmarking rates already paid in the region.   </w:t>
      </w:r>
    </w:p>
    <w:p w14:paraId="505F4DCF" w14:textId="0627E1D9" w:rsidR="008228EE" w:rsidRDefault="008228EE" w:rsidP="008228EE">
      <w:pPr>
        <w:autoSpaceDE w:val="0"/>
        <w:autoSpaceDN w:val="0"/>
        <w:adjustRightInd w:val="0"/>
        <w:rPr>
          <w:rFonts w:cstheme="minorHAnsi"/>
        </w:rPr>
      </w:pPr>
    </w:p>
    <w:p w14:paraId="2A395701" w14:textId="77777777" w:rsidR="008228EE" w:rsidRPr="00A12BB9" w:rsidRDefault="008228EE" w:rsidP="008228EE">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2072"/>
        <w:gridCol w:w="1467"/>
        <w:gridCol w:w="1559"/>
        <w:gridCol w:w="3192"/>
      </w:tblGrid>
      <w:tr w:rsidR="008228EE" w:rsidRPr="00A12BB9" w14:paraId="6DA854DF" w14:textId="77777777" w:rsidTr="00B30C19">
        <w:tc>
          <w:tcPr>
            <w:tcW w:w="2072" w:type="dxa"/>
            <w:shd w:val="pct10" w:color="auto" w:fill="auto"/>
          </w:tcPr>
          <w:p w14:paraId="74CB9222"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Agency Role</w:t>
            </w:r>
          </w:p>
        </w:tc>
        <w:tc>
          <w:tcPr>
            <w:tcW w:w="1467" w:type="dxa"/>
            <w:shd w:val="pct10" w:color="auto" w:fill="auto"/>
          </w:tcPr>
          <w:p w14:paraId="40B21B36"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PAYE Rates</w:t>
            </w:r>
          </w:p>
        </w:tc>
        <w:tc>
          <w:tcPr>
            <w:tcW w:w="1559" w:type="dxa"/>
            <w:shd w:val="pct10" w:color="auto" w:fill="auto"/>
          </w:tcPr>
          <w:p w14:paraId="0BCAC003"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Paid to Employing Agency (amount in respect of Employers NI and holiday pay)</w:t>
            </w:r>
          </w:p>
        </w:tc>
        <w:tc>
          <w:tcPr>
            <w:tcW w:w="3192" w:type="dxa"/>
            <w:shd w:val="pct10" w:color="auto" w:fill="auto"/>
          </w:tcPr>
          <w:p w14:paraId="7C34DAF3"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 xml:space="preserve">MoC Cap </w:t>
            </w:r>
          </w:p>
          <w:p w14:paraId="12C08E65"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 xml:space="preserve">Inclusive of Employers NI and holiday pay </w:t>
            </w:r>
          </w:p>
          <w:p w14:paraId="002384BF" w14:textId="77777777" w:rsidR="008228EE" w:rsidRPr="00A12BB9" w:rsidRDefault="008228EE" w:rsidP="00B30C19">
            <w:pPr>
              <w:autoSpaceDE w:val="0"/>
              <w:autoSpaceDN w:val="0"/>
              <w:adjustRightInd w:val="0"/>
              <w:jc w:val="center"/>
              <w:rPr>
                <w:rFonts w:cstheme="minorHAnsi"/>
                <w:b/>
                <w:bCs/>
              </w:rPr>
            </w:pPr>
            <w:r w:rsidRPr="00A12BB9">
              <w:rPr>
                <w:rFonts w:cstheme="minorHAnsi"/>
                <w:b/>
                <w:bCs/>
              </w:rPr>
              <w:t>(</w:t>
            </w:r>
            <w:proofErr w:type="gramStart"/>
            <w:r w:rsidRPr="00A12BB9">
              <w:rPr>
                <w:rFonts w:cstheme="minorHAnsi"/>
                <w:b/>
                <w:bCs/>
              </w:rPr>
              <w:t>for</w:t>
            </w:r>
            <w:proofErr w:type="gramEnd"/>
            <w:r w:rsidRPr="00A12BB9">
              <w:rPr>
                <w:rFonts w:cstheme="minorHAnsi"/>
                <w:b/>
                <w:bCs/>
              </w:rPr>
              <w:t xml:space="preserve"> Ltd company and Umbrella Rates)</w:t>
            </w:r>
          </w:p>
        </w:tc>
      </w:tr>
      <w:tr w:rsidR="008228EE" w:rsidRPr="00A12BB9" w14:paraId="0AE79C23" w14:textId="77777777" w:rsidTr="00B30C19">
        <w:tc>
          <w:tcPr>
            <w:tcW w:w="2072" w:type="dxa"/>
          </w:tcPr>
          <w:p w14:paraId="6DCCE5C6" w14:textId="77777777" w:rsidR="008228EE" w:rsidRPr="00A12BB9" w:rsidRDefault="008228EE" w:rsidP="00B30C19">
            <w:pPr>
              <w:autoSpaceDE w:val="0"/>
              <w:autoSpaceDN w:val="0"/>
              <w:adjustRightInd w:val="0"/>
              <w:rPr>
                <w:rFonts w:cstheme="minorHAnsi"/>
                <w:b/>
                <w:bCs/>
              </w:rPr>
            </w:pPr>
            <w:r w:rsidRPr="00A12BB9">
              <w:rPr>
                <w:rFonts w:cstheme="minorHAnsi"/>
                <w:b/>
                <w:bCs/>
              </w:rPr>
              <w:t xml:space="preserve">Team Manager </w:t>
            </w:r>
          </w:p>
        </w:tc>
        <w:tc>
          <w:tcPr>
            <w:tcW w:w="1467" w:type="dxa"/>
            <w:vAlign w:val="bottom"/>
          </w:tcPr>
          <w:p w14:paraId="6897C168" w14:textId="11B1150C"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38.12</w:t>
            </w:r>
          </w:p>
        </w:tc>
        <w:tc>
          <w:tcPr>
            <w:tcW w:w="1559" w:type="dxa"/>
            <w:vAlign w:val="bottom"/>
          </w:tcPr>
          <w:p w14:paraId="20E3A2F3" w14:textId="52868615"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9.38</w:t>
            </w:r>
          </w:p>
        </w:tc>
        <w:tc>
          <w:tcPr>
            <w:tcW w:w="3192" w:type="dxa"/>
          </w:tcPr>
          <w:p w14:paraId="57EF1AE5" w14:textId="77777777" w:rsidR="008228EE" w:rsidRPr="00A12BB9" w:rsidRDefault="008228EE" w:rsidP="00B30C19">
            <w:pPr>
              <w:autoSpaceDE w:val="0"/>
              <w:autoSpaceDN w:val="0"/>
              <w:adjustRightInd w:val="0"/>
              <w:jc w:val="center"/>
              <w:rPr>
                <w:rFonts w:cstheme="minorHAnsi"/>
              </w:rPr>
            </w:pPr>
            <w:r w:rsidRPr="00A12BB9">
              <w:rPr>
                <w:rFonts w:cstheme="minorHAnsi"/>
              </w:rPr>
              <w:t>£47.50</w:t>
            </w:r>
          </w:p>
        </w:tc>
      </w:tr>
      <w:tr w:rsidR="008228EE" w:rsidRPr="00A12BB9" w14:paraId="5A057C6C" w14:textId="77777777" w:rsidTr="00B30C19">
        <w:tc>
          <w:tcPr>
            <w:tcW w:w="2072" w:type="dxa"/>
          </w:tcPr>
          <w:p w14:paraId="725D8F21" w14:textId="77777777" w:rsidR="008228EE" w:rsidRPr="00A12BB9" w:rsidRDefault="008228EE" w:rsidP="00B30C19">
            <w:pPr>
              <w:autoSpaceDE w:val="0"/>
              <w:autoSpaceDN w:val="0"/>
              <w:adjustRightInd w:val="0"/>
              <w:rPr>
                <w:rFonts w:cstheme="minorHAnsi"/>
                <w:b/>
                <w:bCs/>
              </w:rPr>
            </w:pPr>
            <w:r w:rsidRPr="00A12BB9">
              <w:rPr>
                <w:rFonts w:cstheme="minorHAnsi"/>
                <w:b/>
                <w:bCs/>
              </w:rPr>
              <w:t xml:space="preserve">Assistant Team Manager </w:t>
            </w:r>
          </w:p>
        </w:tc>
        <w:tc>
          <w:tcPr>
            <w:tcW w:w="1467" w:type="dxa"/>
            <w:vAlign w:val="bottom"/>
          </w:tcPr>
          <w:p w14:paraId="0A48C979" w14:textId="51812914"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33.71</w:t>
            </w:r>
          </w:p>
        </w:tc>
        <w:tc>
          <w:tcPr>
            <w:tcW w:w="1559" w:type="dxa"/>
            <w:vAlign w:val="bottom"/>
          </w:tcPr>
          <w:p w14:paraId="2565CA66" w14:textId="0DD2C200"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8.29</w:t>
            </w:r>
          </w:p>
        </w:tc>
        <w:tc>
          <w:tcPr>
            <w:tcW w:w="3192" w:type="dxa"/>
          </w:tcPr>
          <w:p w14:paraId="3EEA9CBD" w14:textId="77777777" w:rsidR="006B1C02" w:rsidRDefault="006B1C02" w:rsidP="00B30C19">
            <w:pPr>
              <w:autoSpaceDE w:val="0"/>
              <w:autoSpaceDN w:val="0"/>
              <w:adjustRightInd w:val="0"/>
              <w:jc w:val="center"/>
              <w:rPr>
                <w:rFonts w:cstheme="minorHAnsi"/>
              </w:rPr>
            </w:pPr>
          </w:p>
          <w:p w14:paraId="4D1281AC" w14:textId="2C652289" w:rsidR="008228EE" w:rsidRPr="00A12BB9" w:rsidRDefault="008228EE" w:rsidP="00B30C19">
            <w:pPr>
              <w:autoSpaceDE w:val="0"/>
              <w:autoSpaceDN w:val="0"/>
              <w:adjustRightInd w:val="0"/>
              <w:jc w:val="center"/>
              <w:rPr>
                <w:rFonts w:cstheme="minorHAnsi"/>
              </w:rPr>
            </w:pPr>
            <w:r w:rsidRPr="00A12BB9">
              <w:rPr>
                <w:rFonts w:cstheme="minorHAnsi"/>
              </w:rPr>
              <w:t>£42.00</w:t>
            </w:r>
          </w:p>
        </w:tc>
      </w:tr>
      <w:tr w:rsidR="008228EE" w:rsidRPr="00A12BB9" w14:paraId="1918CBF8" w14:textId="77777777" w:rsidTr="00B30C19">
        <w:tc>
          <w:tcPr>
            <w:tcW w:w="2072" w:type="dxa"/>
          </w:tcPr>
          <w:p w14:paraId="1F832C61" w14:textId="77777777" w:rsidR="008228EE" w:rsidRPr="00A12BB9" w:rsidRDefault="008228EE" w:rsidP="00B30C19">
            <w:pPr>
              <w:autoSpaceDE w:val="0"/>
              <w:autoSpaceDN w:val="0"/>
              <w:adjustRightInd w:val="0"/>
              <w:rPr>
                <w:rFonts w:cstheme="minorHAnsi"/>
                <w:b/>
                <w:bCs/>
              </w:rPr>
            </w:pPr>
            <w:r w:rsidRPr="00A12BB9">
              <w:rPr>
                <w:rFonts w:cstheme="minorHAnsi"/>
                <w:b/>
                <w:bCs/>
              </w:rPr>
              <w:t xml:space="preserve">Senior Social Worker </w:t>
            </w:r>
          </w:p>
        </w:tc>
        <w:tc>
          <w:tcPr>
            <w:tcW w:w="1467" w:type="dxa"/>
            <w:vAlign w:val="bottom"/>
          </w:tcPr>
          <w:p w14:paraId="064A435C" w14:textId="6311B530"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33.71</w:t>
            </w:r>
          </w:p>
        </w:tc>
        <w:tc>
          <w:tcPr>
            <w:tcW w:w="1559" w:type="dxa"/>
            <w:vAlign w:val="bottom"/>
          </w:tcPr>
          <w:p w14:paraId="6A06C3C9" w14:textId="696942D4"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8.29</w:t>
            </w:r>
          </w:p>
        </w:tc>
        <w:tc>
          <w:tcPr>
            <w:tcW w:w="3192" w:type="dxa"/>
          </w:tcPr>
          <w:p w14:paraId="14B59B68" w14:textId="77777777" w:rsidR="006B1C02" w:rsidRDefault="006B1C02" w:rsidP="00B30C19">
            <w:pPr>
              <w:autoSpaceDE w:val="0"/>
              <w:autoSpaceDN w:val="0"/>
              <w:adjustRightInd w:val="0"/>
              <w:jc w:val="center"/>
              <w:rPr>
                <w:rFonts w:cstheme="minorHAnsi"/>
              </w:rPr>
            </w:pPr>
          </w:p>
          <w:p w14:paraId="2091EC09" w14:textId="498BD6A0" w:rsidR="008228EE" w:rsidRPr="00A12BB9" w:rsidRDefault="008228EE" w:rsidP="00B30C19">
            <w:pPr>
              <w:autoSpaceDE w:val="0"/>
              <w:autoSpaceDN w:val="0"/>
              <w:adjustRightInd w:val="0"/>
              <w:jc w:val="center"/>
              <w:rPr>
                <w:rFonts w:cstheme="minorHAnsi"/>
              </w:rPr>
            </w:pPr>
            <w:r w:rsidRPr="00A12BB9">
              <w:rPr>
                <w:rFonts w:cstheme="minorHAnsi"/>
              </w:rPr>
              <w:t>£42.00</w:t>
            </w:r>
          </w:p>
        </w:tc>
      </w:tr>
      <w:tr w:rsidR="008228EE" w:rsidRPr="00A12BB9" w14:paraId="66B94ECE" w14:textId="77777777" w:rsidTr="00B30C19">
        <w:tc>
          <w:tcPr>
            <w:tcW w:w="2072" w:type="dxa"/>
          </w:tcPr>
          <w:p w14:paraId="6755B37F" w14:textId="77777777" w:rsidR="008228EE" w:rsidRPr="00A12BB9" w:rsidRDefault="008228EE" w:rsidP="00B30C19">
            <w:pPr>
              <w:autoSpaceDE w:val="0"/>
              <w:autoSpaceDN w:val="0"/>
              <w:adjustRightInd w:val="0"/>
              <w:rPr>
                <w:rFonts w:cstheme="minorHAnsi"/>
                <w:b/>
                <w:bCs/>
              </w:rPr>
            </w:pPr>
            <w:r w:rsidRPr="00A12BB9">
              <w:rPr>
                <w:rFonts w:cstheme="minorHAnsi"/>
                <w:b/>
                <w:bCs/>
              </w:rPr>
              <w:t xml:space="preserve">Social Worker </w:t>
            </w:r>
          </w:p>
        </w:tc>
        <w:tc>
          <w:tcPr>
            <w:tcW w:w="1467" w:type="dxa"/>
            <w:vAlign w:val="bottom"/>
          </w:tcPr>
          <w:p w14:paraId="5DD3F723" w14:textId="3960D2DF"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30.50</w:t>
            </w:r>
          </w:p>
        </w:tc>
        <w:tc>
          <w:tcPr>
            <w:tcW w:w="1559" w:type="dxa"/>
            <w:vAlign w:val="bottom"/>
          </w:tcPr>
          <w:p w14:paraId="27BCD80D" w14:textId="0635AE23" w:rsidR="008228EE" w:rsidRPr="00A12BB9" w:rsidRDefault="006B1C02" w:rsidP="006B1C02">
            <w:pPr>
              <w:autoSpaceDE w:val="0"/>
              <w:autoSpaceDN w:val="0"/>
              <w:adjustRightInd w:val="0"/>
              <w:jc w:val="center"/>
              <w:rPr>
                <w:rFonts w:cstheme="minorHAnsi"/>
              </w:rPr>
            </w:pPr>
            <w:r>
              <w:rPr>
                <w:rFonts w:cstheme="minorHAnsi"/>
                <w:color w:val="000000"/>
              </w:rPr>
              <w:t>£</w:t>
            </w:r>
            <w:r w:rsidR="008228EE" w:rsidRPr="00A12BB9">
              <w:rPr>
                <w:rFonts w:cstheme="minorHAnsi"/>
                <w:color w:val="000000"/>
              </w:rPr>
              <w:t>7.50</w:t>
            </w:r>
          </w:p>
        </w:tc>
        <w:tc>
          <w:tcPr>
            <w:tcW w:w="3192" w:type="dxa"/>
          </w:tcPr>
          <w:p w14:paraId="12B93880" w14:textId="77777777" w:rsidR="008228EE" w:rsidRPr="00A12BB9" w:rsidRDefault="008228EE" w:rsidP="00B30C19">
            <w:pPr>
              <w:autoSpaceDE w:val="0"/>
              <w:autoSpaceDN w:val="0"/>
              <w:adjustRightInd w:val="0"/>
              <w:jc w:val="center"/>
              <w:rPr>
                <w:rFonts w:cstheme="minorHAnsi"/>
              </w:rPr>
            </w:pPr>
            <w:r w:rsidRPr="00A12BB9">
              <w:rPr>
                <w:rFonts w:cstheme="minorHAnsi"/>
              </w:rPr>
              <w:t>£38.00</w:t>
            </w:r>
          </w:p>
        </w:tc>
      </w:tr>
    </w:tbl>
    <w:p w14:paraId="6E111989" w14:textId="77777777" w:rsidR="008228EE" w:rsidRPr="00A12BB9" w:rsidRDefault="008228EE" w:rsidP="008228EE">
      <w:pPr>
        <w:autoSpaceDE w:val="0"/>
        <w:autoSpaceDN w:val="0"/>
        <w:adjustRightInd w:val="0"/>
        <w:rPr>
          <w:rFonts w:cstheme="minorHAnsi"/>
        </w:rPr>
      </w:pPr>
    </w:p>
    <w:p w14:paraId="210DA1C5" w14:textId="2618A108" w:rsidR="008228EE" w:rsidRPr="00A12BB9" w:rsidRDefault="008228EE" w:rsidP="008228EE">
      <w:pPr>
        <w:autoSpaceDE w:val="0"/>
        <w:autoSpaceDN w:val="0"/>
        <w:adjustRightInd w:val="0"/>
        <w:rPr>
          <w:rFonts w:cstheme="minorHAnsi"/>
        </w:rPr>
      </w:pPr>
      <w:r w:rsidRPr="00A12BB9">
        <w:rPr>
          <w:rFonts w:cstheme="minorHAnsi"/>
        </w:rPr>
        <w:t xml:space="preserve">The table shows pay caps for both agency employment options. The </w:t>
      </w:r>
      <w:proofErr w:type="gramStart"/>
      <w:r w:rsidRPr="00A12BB9">
        <w:rPr>
          <w:rFonts w:cstheme="minorHAnsi"/>
        </w:rPr>
        <w:t>right hand</w:t>
      </w:r>
      <w:proofErr w:type="gramEnd"/>
      <w:r w:rsidRPr="00A12BB9">
        <w:rPr>
          <w:rFonts w:cstheme="minorHAnsi"/>
        </w:rPr>
        <w:t xml:space="preserve"> column is for agency workers employed via umbrella companies or limited company arrangements (this is the most prevalent amongst agency staff). The </w:t>
      </w:r>
      <w:proofErr w:type="gramStart"/>
      <w:r w:rsidRPr="00A12BB9">
        <w:rPr>
          <w:rFonts w:cstheme="minorHAnsi"/>
        </w:rPr>
        <w:t>left hand</w:t>
      </w:r>
      <w:proofErr w:type="gramEnd"/>
      <w:r w:rsidRPr="00A12BB9">
        <w:rPr>
          <w:rFonts w:cstheme="minorHAnsi"/>
        </w:rPr>
        <w:t xml:space="preserve"> columns show the breakdown for employed agency workers (this is now </w:t>
      </w:r>
      <w:r w:rsidR="006B1C02">
        <w:rPr>
          <w:rFonts w:cstheme="minorHAnsi"/>
        </w:rPr>
        <w:t xml:space="preserve">a </w:t>
      </w:r>
      <w:r w:rsidRPr="00A12BB9">
        <w:rPr>
          <w:rFonts w:cstheme="minorHAnsi"/>
        </w:rPr>
        <w:t xml:space="preserve">relatively unusual way of employing agency staff).     </w:t>
      </w:r>
    </w:p>
    <w:p w14:paraId="2303C5EE" w14:textId="77777777" w:rsidR="008228EE" w:rsidRPr="00A12BB9" w:rsidRDefault="008228EE" w:rsidP="008228EE">
      <w:pPr>
        <w:autoSpaceDE w:val="0"/>
        <w:autoSpaceDN w:val="0"/>
        <w:adjustRightInd w:val="0"/>
        <w:rPr>
          <w:rFonts w:cstheme="minorHAnsi"/>
        </w:rPr>
      </w:pPr>
    </w:p>
    <w:p w14:paraId="62CCFA40" w14:textId="6B089E87" w:rsidR="008228EE" w:rsidRPr="00A12BB9" w:rsidRDefault="008228EE" w:rsidP="008228EE">
      <w:pPr>
        <w:autoSpaceDE w:val="0"/>
        <w:autoSpaceDN w:val="0"/>
        <w:adjustRightInd w:val="0"/>
        <w:rPr>
          <w:rFonts w:cstheme="minorHAnsi"/>
          <w:b/>
          <w:bCs/>
        </w:rPr>
      </w:pPr>
      <w:r w:rsidRPr="00A12BB9">
        <w:rPr>
          <w:rFonts w:cstheme="minorHAnsi"/>
          <w:b/>
          <w:bCs/>
        </w:rPr>
        <w:lastRenderedPageBreak/>
        <w:t xml:space="preserve">The above rates exclude agency mark-up (which may be a fixed pence price, or percentage addition, dependent on local agreements). </w:t>
      </w:r>
      <w:r w:rsidR="00A12BB9">
        <w:rPr>
          <w:rFonts w:cstheme="minorHAnsi"/>
          <w:b/>
          <w:bCs/>
        </w:rPr>
        <w:t>All agency worker</w:t>
      </w:r>
      <w:r w:rsidR="006B1C02">
        <w:rPr>
          <w:rFonts w:cstheme="minorHAnsi"/>
          <w:b/>
          <w:bCs/>
        </w:rPr>
        <w:t>s</w:t>
      </w:r>
      <w:r w:rsidR="00A12BB9">
        <w:rPr>
          <w:rFonts w:cstheme="minorHAnsi"/>
          <w:b/>
          <w:bCs/>
        </w:rPr>
        <w:t xml:space="preserve"> must also take at least 4 weeks (20 working days</w:t>
      </w:r>
      <w:r w:rsidR="006B1C02">
        <w:rPr>
          <w:rFonts w:cstheme="minorHAnsi"/>
          <w:b/>
          <w:bCs/>
        </w:rPr>
        <w:t xml:space="preserve"> on pro-rata basis</w:t>
      </w:r>
      <w:r w:rsidR="00A12BB9">
        <w:rPr>
          <w:rFonts w:cstheme="minorHAnsi"/>
          <w:b/>
          <w:bCs/>
        </w:rPr>
        <w:t xml:space="preserve">) leave over each calendar year  </w:t>
      </w:r>
    </w:p>
    <w:p w14:paraId="6CA94B54" w14:textId="77777777" w:rsidR="008228EE" w:rsidRPr="00A12BB9" w:rsidRDefault="008228EE" w:rsidP="008228EE">
      <w:pPr>
        <w:autoSpaceDE w:val="0"/>
        <w:autoSpaceDN w:val="0"/>
        <w:adjustRightInd w:val="0"/>
        <w:rPr>
          <w:rFonts w:cstheme="minorHAnsi"/>
          <w:b/>
          <w:bCs/>
        </w:rPr>
      </w:pPr>
    </w:p>
    <w:p w14:paraId="35BBCCCD" w14:textId="77777777" w:rsidR="008228EE" w:rsidRPr="00A12BB9" w:rsidRDefault="008228EE" w:rsidP="008228EE">
      <w:pPr>
        <w:autoSpaceDE w:val="0"/>
        <w:autoSpaceDN w:val="0"/>
        <w:adjustRightInd w:val="0"/>
        <w:rPr>
          <w:rFonts w:cstheme="minorHAnsi"/>
          <w:b/>
          <w:bCs/>
        </w:rPr>
      </w:pPr>
      <w:r w:rsidRPr="00A12BB9">
        <w:rPr>
          <w:rFonts w:cstheme="minorHAnsi"/>
          <w:b/>
          <w:bCs/>
        </w:rPr>
        <w:t>The rates set out above should not be supplemented with significant additional allowances without an exemption being agreed. This includes additional payments for accommodation or excessive travel allowances. Exemptions can be requested on a permanent basis where circumstances require (</w:t>
      </w:r>
      <w:proofErr w:type="gramStart"/>
      <w:r w:rsidRPr="00A12BB9">
        <w:rPr>
          <w:rFonts w:cstheme="minorHAnsi"/>
          <w:b/>
          <w:bCs/>
        </w:rPr>
        <w:t>e.g.</w:t>
      </w:r>
      <w:proofErr w:type="gramEnd"/>
      <w:r w:rsidRPr="00A12BB9">
        <w:rPr>
          <w:rFonts w:cstheme="minorHAnsi"/>
          <w:b/>
          <w:bCs/>
        </w:rPr>
        <w:t xml:space="preserve"> travel costs to Isle of Wight) or time limited when operational challenges make them necessary. </w:t>
      </w:r>
    </w:p>
    <w:p w14:paraId="00ACB4E9" w14:textId="77777777" w:rsidR="008228EE" w:rsidRPr="00A12BB9" w:rsidRDefault="008228EE" w:rsidP="008228EE">
      <w:pPr>
        <w:autoSpaceDE w:val="0"/>
        <w:autoSpaceDN w:val="0"/>
        <w:adjustRightInd w:val="0"/>
        <w:rPr>
          <w:rFonts w:cstheme="minorHAnsi"/>
        </w:rPr>
      </w:pPr>
    </w:p>
    <w:p w14:paraId="7CA4F95A" w14:textId="77777777" w:rsidR="008228EE" w:rsidRPr="00A12BB9" w:rsidRDefault="008228EE" w:rsidP="008228EE">
      <w:pPr>
        <w:autoSpaceDE w:val="0"/>
        <w:autoSpaceDN w:val="0"/>
        <w:adjustRightInd w:val="0"/>
        <w:rPr>
          <w:rFonts w:cstheme="minorHAnsi"/>
        </w:rPr>
      </w:pPr>
      <w:r w:rsidRPr="00A12BB9">
        <w:rPr>
          <w:rFonts w:cstheme="minorHAnsi"/>
        </w:rPr>
        <w:t xml:space="preserve">7. Any children’s social worker leaving a permanent contract will not be employed on an agency contract by another authority in the region within 6 months. This would not apply to permanent staff moving to permanent roles in other authorities within the region. Social workers who are made redundant from a permanent post will be exempt from this requirement.  </w:t>
      </w:r>
    </w:p>
    <w:p w14:paraId="5FFEE010" w14:textId="77777777" w:rsidR="008228EE" w:rsidRPr="00A12BB9" w:rsidRDefault="008228EE" w:rsidP="008228EE">
      <w:pPr>
        <w:rPr>
          <w:rFonts w:cstheme="minorHAnsi"/>
        </w:rPr>
      </w:pPr>
      <w:r w:rsidRPr="00A12BB9">
        <w:rPr>
          <w:rFonts w:cstheme="minorHAnsi"/>
        </w:rPr>
        <w:br w:type="page"/>
      </w:r>
    </w:p>
    <w:p w14:paraId="4FE6C09F" w14:textId="45F32EE8" w:rsidR="008228EE" w:rsidRPr="00A12BB9" w:rsidRDefault="008228EE" w:rsidP="008228EE">
      <w:pPr>
        <w:pStyle w:val="Heading1"/>
        <w:jc w:val="left"/>
        <w:rPr>
          <w:rFonts w:asciiTheme="minorHAnsi" w:hAnsiTheme="minorHAnsi" w:cstheme="minorHAnsi"/>
        </w:rPr>
      </w:pPr>
      <w:r w:rsidRPr="00A12BB9">
        <w:rPr>
          <w:rFonts w:asciiTheme="minorHAnsi" w:hAnsiTheme="minorHAnsi" w:cstheme="minorHAnsi"/>
        </w:rPr>
        <w:lastRenderedPageBreak/>
        <w:t xml:space="preserve">List of </w:t>
      </w:r>
      <w:proofErr w:type="gramStart"/>
      <w:r w:rsidR="001E6958">
        <w:rPr>
          <w:rFonts w:asciiTheme="minorHAnsi" w:hAnsiTheme="minorHAnsi" w:cstheme="minorHAnsi"/>
        </w:rPr>
        <w:t>South East</w:t>
      </w:r>
      <w:proofErr w:type="gramEnd"/>
      <w:r w:rsidR="001E6958">
        <w:rPr>
          <w:rFonts w:asciiTheme="minorHAnsi" w:hAnsiTheme="minorHAnsi" w:cstheme="minorHAnsi"/>
        </w:rPr>
        <w:t xml:space="preserve"> </w:t>
      </w:r>
      <w:r w:rsidRPr="00A12BB9">
        <w:rPr>
          <w:rFonts w:asciiTheme="minorHAnsi" w:hAnsiTheme="minorHAnsi" w:cstheme="minorHAnsi"/>
        </w:rPr>
        <w:t xml:space="preserve">Local Authorities </w:t>
      </w:r>
    </w:p>
    <w:p w14:paraId="6278626F" w14:textId="77777777" w:rsidR="008228EE" w:rsidRPr="00A12BB9" w:rsidRDefault="008228EE" w:rsidP="008228EE">
      <w:pPr>
        <w:widowControl w:val="0"/>
        <w:autoSpaceDE w:val="0"/>
        <w:autoSpaceDN w:val="0"/>
        <w:adjustRightInd w:val="0"/>
        <w:rPr>
          <w:rFonts w:cstheme="minorHAnsi"/>
          <w:lang w:val="en-US"/>
        </w:rPr>
      </w:pPr>
    </w:p>
    <w:tbl>
      <w:tblPr>
        <w:tblStyle w:val="TableGrid"/>
        <w:tblW w:w="0" w:type="auto"/>
        <w:tblInd w:w="-147" w:type="dxa"/>
        <w:tblLook w:val="04A0" w:firstRow="1" w:lastRow="0" w:firstColumn="1" w:lastColumn="0" w:noHBand="0" w:noVBand="1"/>
      </w:tblPr>
      <w:tblGrid>
        <w:gridCol w:w="851"/>
        <w:gridCol w:w="2780"/>
      </w:tblGrid>
      <w:tr w:rsidR="001E6958" w:rsidRPr="00A12BB9" w14:paraId="6C7D93AA" w14:textId="77777777" w:rsidTr="00B30C19">
        <w:tc>
          <w:tcPr>
            <w:tcW w:w="851" w:type="dxa"/>
          </w:tcPr>
          <w:p w14:paraId="3F6531E3" w14:textId="77777777" w:rsidR="001E6958" w:rsidRPr="00A12BB9" w:rsidRDefault="001E6958" w:rsidP="00B30C19">
            <w:pPr>
              <w:pStyle w:val="ListParagraph"/>
              <w:widowControl w:val="0"/>
              <w:autoSpaceDE w:val="0"/>
              <w:autoSpaceDN w:val="0"/>
              <w:adjustRightInd w:val="0"/>
              <w:jc w:val="center"/>
              <w:rPr>
                <w:rFonts w:cstheme="minorHAnsi"/>
                <w:lang w:val="en-US"/>
              </w:rPr>
            </w:pPr>
          </w:p>
        </w:tc>
        <w:tc>
          <w:tcPr>
            <w:tcW w:w="2780" w:type="dxa"/>
          </w:tcPr>
          <w:p w14:paraId="2837AB15" w14:textId="77777777" w:rsidR="001E6958" w:rsidRPr="00A12BB9" w:rsidRDefault="001E6958" w:rsidP="00B30C19">
            <w:pPr>
              <w:widowControl w:val="0"/>
              <w:autoSpaceDE w:val="0"/>
              <w:autoSpaceDN w:val="0"/>
              <w:adjustRightInd w:val="0"/>
              <w:jc w:val="center"/>
              <w:rPr>
                <w:rFonts w:cstheme="minorHAnsi"/>
                <w:lang w:val="en-US"/>
              </w:rPr>
            </w:pPr>
            <w:r w:rsidRPr="00A12BB9">
              <w:rPr>
                <w:rFonts w:cstheme="minorHAnsi"/>
                <w:lang w:val="en-US"/>
              </w:rPr>
              <w:t>Local Authority</w:t>
            </w:r>
          </w:p>
        </w:tc>
      </w:tr>
      <w:tr w:rsidR="001E6958" w:rsidRPr="00A12BB9" w14:paraId="0003C54F" w14:textId="77777777" w:rsidTr="00B30C19">
        <w:tc>
          <w:tcPr>
            <w:tcW w:w="851" w:type="dxa"/>
          </w:tcPr>
          <w:p w14:paraId="2896C503"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3B10DF6E"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Bracknell Forest Council</w:t>
            </w:r>
          </w:p>
        </w:tc>
      </w:tr>
      <w:tr w:rsidR="001E6958" w:rsidRPr="00A12BB9" w14:paraId="19FAD9C9" w14:textId="77777777" w:rsidTr="00B30C19">
        <w:tc>
          <w:tcPr>
            <w:tcW w:w="851" w:type="dxa"/>
          </w:tcPr>
          <w:p w14:paraId="2BB51363"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5CB58377"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Brighton and Hove City Council </w:t>
            </w:r>
          </w:p>
        </w:tc>
      </w:tr>
      <w:tr w:rsidR="001E6958" w:rsidRPr="00A12BB9" w14:paraId="7869ACBB" w14:textId="77777777" w:rsidTr="00B30C19">
        <w:tc>
          <w:tcPr>
            <w:tcW w:w="851" w:type="dxa"/>
          </w:tcPr>
          <w:p w14:paraId="4781AC71"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54C13C46"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Buckinghamshire County Council </w:t>
            </w:r>
          </w:p>
        </w:tc>
      </w:tr>
      <w:tr w:rsidR="001E6958" w:rsidRPr="00A12BB9" w14:paraId="6B45FCCE" w14:textId="77777777" w:rsidTr="00B30C19">
        <w:tc>
          <w:tcPr>
            <w:tcW w:w="851" w:type="dxa"/>
          </w:tcPr>
          <w:p w14:paraId="09148968"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73E81DD7"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East Sussex County Council </w:t>
            </w:r>
          </w:p>
        </w:tc>
      </w:tr>
      <w:tr w:rsidR="001E6958" w:rsidRPr="00A12BB9" w14:paraId="452C5C48" w14:textId="77777777" w:rsidTr="00B30C19">
        <w:tc>
          <w:tcPr>
            <w:tcW w:w="851" w:type="dxa"/>
          </w:tcPr>
          <w:p w14:paraId="7700511C"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62349D20"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Hampshire County Council </w:t>
            </w:r>
          </w:p>
        </w:tc>
      </w:tr>
      <w:tr w:rsidR="001E6958" w:rsidRPr="00A12BB9" w14:paraId="1028BECA" w14:textId="77777777" w:rsidTr="00B30C19">
        <w:tc>
          <w:tcPr>
            <w:tcW w:w="851" w:type="dxa"/>
          </w:tcPr>
          <w:p w14:paraId="51DD1F34"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2B03010F"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Isle of Wight Council </w:t>
            </w:r>
          </w:p>
        </w:tc>
      </w:tr>
      <w:tr w:rsidR="001E6958" w:rsidRPr="00A12BB9" w14:paraId="4E0EB0B2" w14:textId="77777777" w:rsidTr="00B30C19">
        <w:tc>
          <w:tcPr>
            <w:tcW w:w="851" w:type="dxa"/>
          </w:tcPr>
          <w:p w14:paraId="062C1617"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64582780"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Kent County Council </w:t>
            </w:r>
          </w:p>
        </w:tc>
      </w:tr>
      <w:tr w:rsidR="001E6958" w:rsidRPr="00A12BB9" w14:paraId="518A018D" w14:textId="77777777" w:rsidTr="00B30C19">
        <w:tc>
          <w:tcPr>
            <w:tcW w:w="851" w:type="dxa"/>
          </w:tcPr>
          <w:p w14:paraId="249D7BAD"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489E5B9D"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Medway Council </w:t>
            </w:r>
          </w:p>
        </w:tc>
      </w:tr>
      <w:tr w:rsidR="001E6958" w:rsidRPr="00A12BB9" w14:paraId="314D2960" w14:textId="77777777" w:rsidTr="00B30C19">
        <w:tc>
          <w:tcPr>
            <w:tcW w:w="851" w:type="dxa"/>
          </w:tcPr>
          <w:p w14:paraId="366A4ED9"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275F9F65"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Milton Keynes Council </w:t>
            </w:r>
          </w:p>
        </w:tc>
      </w:tr>
      <w:tr w:rsidR="001E6958" w:rsidRPr="00A12BB9" w14:paraId="6AF669CB" w14:textId="77777777" w:rsidTr="00B30C19">
        <w:tc>
          <w:tcPr>
            <w:tcW w:w="851" w:type="dxa"/>
          </w:tcPr>
          <w:p w14:paraId="78391652"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411A4ECF"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Oxfordshire County Council </w:t>
            </w:r>
          </w:p>
        </w:tc>
      </w:tr>
      <w:tr w:rsidR="001E6958" w:rsidRPr="00A12BB9" w14:paraId="14C3649F" w14:textId="77777777" w:rsidTr="00B30C19">
        <w:tc>
          <w:tcPr>
            <w:tcW w:w="851" w:type="dxa"/>
          </w:tcPr>
          <w:p w14:paraId="0A45760E"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25CE9A61"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Portsmouth City Council </w:t>
            </w:r>
          </w:p>
        </w:tc>
      </w:tr>
      <w:tr w:rsidR="001E6958" w:rsidRPr="00A12BB9" w14:paraId="357DEAF0" w14:textId="77777777" w:rsidTr="00B30C19">
        <w:tc>
          <w:tcPr>
            <w:tcW w:w="851" w:type="dxa"/>
          </w:tcPr>
          <w:p w14:paraId="26F7DD90"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0DFBA0D4"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Slough Borough Council (Slough Children First)</w:t>
            </w:r>
          </w:p>
        </w:tc>
      </w:tr>
      <w:tr w:rsidR="001E6958" w:rsidRPr="00A12BB9" w14:paraId="254D5C34" w14:textId="77777777" w:rsidTr="00B30C19">
        <w:tc>
          <w:tcPr>
            <w:tcW w:w="851" w:type="dxa"/>
          </w:tcPr>
          <w:p w14:paraId="3AAAD294"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465D45FE"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Southampton City Council </w:t>
            </w:r>
          </w:p>
        </w:tc>
      </w:tr>
      <w:tr w:rsidR="001E6958" w:rsidRPr="00A12BB9" w14:paraId="421C0286" w14:textId="77777777" w:rsidTr="00B30C19">
        <w:tc>
          <w:tcPr>
            <w:tcW w:w="851" w:type="dxa"/>
          </w:tcPr>
          <w:p w14:paraId="23D6FC0D"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09904B4E"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 xml:space="preserve">Surrey County Council </w:t>
            </w:r>
          </w:p>
        </w:tc>
      </w:tr>
      <w:tr w:rsidR="001E6958" w:rsidRPr="00A12BB9" w14:paraId="1E6114C6" w14:textId="77777777" w:rsidTr="00B30C19">
        <w:tc>
          <w:tcPr>
            <w:tcW w:w="851" w:type="dxa"/>
          </w:tcPr>
          <w:p w14:paraId="4799A3F3"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6C336FE0"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Reading Borough Council (Brighter Futures for Children)</w:t>
            </w:r>
          </w:p>
        </w:tc>
      </w:tr>
      <w:tr w:rsidR="001E6958" w:rsidRPr="00A12BB9" w14:paraId="134BDC9F" w14:textId="77777777" w:rsidTr="00B30C19">
        <w:tc>
          <w:tcPr>
            <w:tcW w:w="851" w:type="dxa"/>
          </w:tcPr>
          <w:p w14:paraId="0D66B2D8"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37E7C3D0"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West Berkshire Council </w:t>
            </w:r>
          </w:p>
        </w:tc>
      </w:tr>
      <w:tr w:rsidR="001E6958" w:rsidRPr="00A12BB9" w14:paraId="47393FC3" w14:textId="77777777" w:rsidTr="00B30C19">
        <w:tc>
          <w:tcPr>
            <w:tcW w:w="851" w:type="dxa"/>
          </w:tcPr>
          <w:p w14:paraId="605B7316"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2F5AFD18"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 xml:space="preserve">West Sussex County Council </w:t>
            </w:r>
          </w:p>
        </w:tc>
      </w:tr>
      <w:tr w:rsidR="001E6958" w:rsidRPr="00A12BB9" w14:paraId="3C7A0FE1" w14:textId="77777777" w:rsidTr="00B30C19">
        <w:tc>
          <w:tcPr>
            <w:tcW w:w="851" w:type="dxa"/>
          </w:tcPr>
          <w:p w14:paraId="7A4FEABC"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66ED38C3"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The Royal Borough of Windsor and Maidenhead (Achieving for Children)</w:t>
            </w:r>
          </w:p>
        </w:tc>
      </w:tr>
      <w:tr w:rsidR="001E6958" w:rsidRPr="00A12BB9" w14:paraId="0348D49A" w14:textId="77777777" w:rsidTr="00B30C19">
        <w:tc>
          <w:tcPr>
            <w:tcW w:w="851" w:type="dxa"/>
          </w:tcPr>
          <w:p w14:paraId="31C006D4" w14:textId="77777777" w:rsidR="001E6958" w:rsidRPr="00A12BB9" w:rsidRDefault="001E6958" w:rsidP="008228EE">
            <w:pPr>
              <w:pStyle w:val="ListParagraph"/>
              <w:widowControl w:val="0"/>
              <w:numPr>
                <w:ilvl w:val="0"/>
                <w:numId w:val="2"/>
              </w:numPr>
              <w:autoSpaceDE w:val="0"/>
              <w:autoSpaceDN w:val="0"/>
              <w:adjustRightInd w:val="0"/>
              <w:rPr>
                <w:rFonts w:cstheme="minorHAnsi"/>
                <w:lang w:val="en-US"/>
              </w:rPr>
            </w:pPr>
          </w:p>
        </w:tc>
        <w:tc>
          <w:tcPr>
            <w:tcW w:w="2780" w:type="dxa"/>
          </w:tcPr>
          <w:p w14:paraId="2ED2AF8F" w14:textId="77777777" w:rsidR="001E6958" w:rsidRPr="00A12BB9" w:rsidRDefault="001E6958" w:rsidP="00B30C19">
            <w:pPr>
              <w:widowControl w:val="0"/>
              <w:autoSpaceDE w:val="0"/>
              <w:autoSpaceDN w:val="0"/>
              <w:adjustRightInd w:val="0"/>
              <w:rPr>
                <w:rFonts w:cstheme="minorHAnsi"/>
                <w:lang w:val="en-US"/>
              </w:rPr>
            </w:pPr>
            <w:r w:rsidRPr="00A12BB9">
              <w:rPr>
                <w:rFonts w:cstheme="minorHAnsi"/>
                <w:lang w:val="en-US"/>
              </w:rPr>
              <w:t>Wokingham Borough Council </w:t>
            </w:r>
          </w:p>
        </w:tc>
      </w:tr>
    </w:tbl>
    <w:p w14:paraId="2E31E5B9" w14:textId="3857F542" w:rsidR="00210AC8" w:rsidRPr="00A12BB9" w:rsidRDefault="00210AC8" w:rsidP="00210AC8">
      <w:pPr>
        <w:rPr>
          <w:rFonts w:cstheme="minorHAnsi"/>
        </w:rPr>
      </w:pPr>
    </w:p>
    <w:sectPr w:rsidR="00210AC8" w:rsidRPr="00A12BB9" w:rsidSect="00F21850">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A099" w14:textId="77777777" w:rsidR="00ED6E2D" w:rsidRDefault="00ED6E2D" w:rsidP="006B1C02">
      <w:r>
        <w:separator/>
      </w:r>
    </w:p>
  </w:endnote>
  <w:endnote w:type="continuationSeparator" w:id="0">
    <w:p w14:paraId="3C689F3C" w14:textId="77777777" w:rsidR="00ED6E2D" w:rsidRDefault="00ED6E2D" w:rsidP="006B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4687135"/>
      <w:docPartObj>
        <w:docPartGallery w:val="Page Numbers (Bottom of Page)"/>
        <w:docPartUnique/>
      </w:docPartObj>
    </w:sdtPr>
    <w:sdtEndPr>
      <w:rPr>
        <w:rStyle w:val="PageNumber"/>
      </w:rPr>
    </w:sdtEndPr>
    <w:sdtContent>
      <w:p w14:paraId="2A33E2AC" w14:textId="42B4311C" w:rsidR="006B1C02" w:rsidRDefault="006B1C02" w:rsidP="000D16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AE34" w14:textId="77777777" w:rsidR="006B1C02" w:rsidRDefault="006B1C02" w:rsidP="006B1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828404"/>
      <w:docPartObj>
        <w:docPartGallery w:val="Page Numbers (Bottom of Page)"/>
        <w:docPartUnique/>
      </w:docPartObj>
    </w:sdtPr>
    <w:sdtEndPr>
      <w:rPr>
        <w:rStyle w:val="PageNumber"/>
      </w:rPr>
    </w:sdtEndPr>
    <w:sdtContent>
      <w:p w14:paraId="372F63C5" w14:textId="1EAD9F2E" w:rsidR="006B1C02" w:rsidRDefault="006B1C02" w:rsidP="000D16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FEEF4F" w14:textId="29685BE7" w:rsidR="006B1C02" w:rsidRPr="00113E3C" w:rsidRDefault="000D5B3D" w:rsidP="006B1C02">
    <w:pPr>
      <w:pStyle w:val="Footer"/>
      <w:ind w:right="360"/>
      <w:rPr>
        <w:rFonts w:cs="Times New Roman (Body CS)"/>
        <w:sz w:val="15"/>
      </w:rPr>
    </w:pPr>
    <w:proofErr w:type="gramStart"/>
    <w:r>
      <w:rPr>
        <w:rFonts w:cs="Times New Roman (Body CS)"/>
        <w:sz w:val="15"/>
      </w:rPr>
      <w:t xml:space="preserve">23.03.22 </w:t>
    </w:r>
    <w:r w:rsidR="00113E3C" w:rsidRPr="00113E3C">
      <w:rPr>
        <w:rFonts w:cs="Times New Roman (Body CS)"/>
        <w:sz w:val="15"/>
      </w:rPr>
      <w:t xml:space="preserve"> Version</w:t>
    </w:r>
    <w:proofErr w:type="gramEnd"/>
    <w:r w:rsidR="00113E3C" w:rsidRPr="00113E3C">
      <w:rPr>
        <w:rFonts w:cs="Times New Roman (Body CS)"/>
        <w:sz w:val="15"/>
      </w:rPr>
      <w:t xml:space="preserve"> </w:t>
    </w:r>
    <w:r>
      <w:rPr>
        <w:rFonts w:cs="Times New Roman (Body CS)"/>
        <w:sz w:val="15"/>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25DC" w14:textId="77777777" w:rsidR="00ED6E2D" w:rsidRDefault="00ED6E2D" w:rsidP="006B1C02">
      <w:r>
        <w:separator/>
      </w:r>
    </w:p>
  </w:footnote>
  <w:footnote w:type="continuationSeparator" w:id="0">
    <w:p w14:paraId="7ABE2DE5" w14:textId="77777777" w:rsidR="00ED6E2D" w:rsidRDefault="00ED6E2D" w:rsidP="006B1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224"/>
    <w:multiLevelType w:val="hybridMultilevel"/>
    <w:tmpl w:val="E270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1C7A"/>
    <w:multiLevelType w:val="hybridMultilevel"/>
    <w:tmpl w:val="4E2A326E"/>
    <w:lvl w:ilvl="0" w:tplc="0DF82C1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7D4B4E"/>
    <w:multiLevelType w:val="hybridMultilevel"/>
    <w:tmpl w:val="534A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434D5"/>
    <w:multiLevelType w:val="hybridMultilevel"/>
    <w:tmpl w:val="F6CA4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A4C3F"/>
    <w:multiLevelType w:val="hybridMultilevel"/>
    <w:tmpl w:val="A71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5637E"/>
    <w:multiLevelType w:val="hybridMultilevel"/>
    <w:tmpl w:val="49304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D695C"/>
    <w:multiLevelType w:val="hybridMultilevel"/>
    <w:tmpl w:val="7252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413D1"/>
    <w:multiLevelType w:val="hybridMultilevel"/>
    <w:tmpl w:val="DD4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C8"/>
    <w:rsid w:val="00014C73"/>
    <w:rsid w:val="000A1C19"/>
    <w:rsid w:val="000D5B3D"/>
    <w:rsid w:val="00113E3C"/>
    <w:rsid w:val="001B135D"/>
    <w:rsid w:val="001E6958"/>
    <w:rsid w:val="00210AC8"/>
    <w:rsid w:val="002B2092"/>
    <w:rsid w:val="00376E81"/>
    <w:rsid w:val="003A251A"/>
    <w:rsid w:val="00473992"/>
    <w:rsid w:val="004A58D6"/>
    <w:rsid w:val="004F4478"/>
    <w:rsid w:val="005450CF"/>
    <w:rsid w:val="006B1C02"/>
    <w:rsid w:val="006C4F1A"/>
    <w:rsid w:val="007649C4"/>
    <w:rsid w:val="007927F8"/>
    <w:rsid w:val="008228EE"/>
    <w:rsid w:val="00836F02"/>
    <w:rsid w:val="0084561D"/>
    <w:rsid w:val="008E2461"/>
    <w:rsid w:val="009E105C"/>
    <w:rsid w:val="00A12BB9"/>
    <w:rsid w:val="00A62714"/>
    <w:rsid w:val="00CD0823"/>
    <w:rsid w:val="00DD0101"/>
    <w:rsid w:val="00ED6E2D"/>
    <w:rsid w:val="00F21850"/>
    <w:rsid w:val="00F9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8FC6E4"/>
  <w15:chartTrackingRefBased/>
  <w15:docId w15:val="{30FBCBB7-18F4-7B44-9BA1-6F46EF1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EE"/>
    <w:pPr>
      <w:keepNext/>
      <w:keepLines/>
      <w:spacing w:before="480"/>
      <w:jc w:val="center"/>
      <w:outlineLvl w:val="0"/>
    </w:pPr>
    <w:rPr>
      <w:rFonts w:asciiTheme="majorHAnsi" w:eastAsiaTheme="majorEastAsia" w:hAnsiTheme="majorHAnsi" w:cstheme="majorBidi"/>
      <w:b/>
      <w:bCs/>
      <w:color w:val="2D4F8E" w:themeColor="accent1" w:themeShade="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AC8"/>
    <w:pPr>
      <w:ind w:left="720"/>
      <w:contextualSpacing/>
    </w:pPr>
  </w:style>
  <w:style w:type="character" w:customStyle="1" w:styleId="Heading1Char">
    <w:name w:val="Heading 1 Char"/>
    <w:basedOn w:val="DefaultParagraphFont"/>
    <w:link w:val="Heading1"/>
    <w:uiPriority w:val="9"/>
    <w:rsid w:val="008228EE"/>
    <w:rPr>
      <w:rFonts w:asciiTheme="majorHAnsi" w:eastAsiaTheme="majorEastAsia" w:hAnsiTheme="majorHAnsi" w:cstheme="majorBidi"/>
      <w:b/>
      <w:bCs/>
      <w:color w:val="2D4F8E" w:themeColor="accent1" w:themeShade="B5"/>
    </w:rPr>
  </w:style>
  <w:style w:type="paragraph" w:customStyle="1" w:styleId="Default">
    <w:name w:val="Default"/>
    <w:rsid w:val="008228EE"/>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A12BB9"/>
    <w:rPr>
      <w:color w:val="0563C1" w:themeColor="hyperlink"/>
      <w:u w:val="single"/>
    </w:rPr>
  </w:style>
  <w:style w:type="paragraph" w:styleId="BodyText">
    <w:name w:val="Body Text"/>
    <w:basedOn w:val="Normal"/>
    <w:link w:val="BodyTextChar"/>
    <w:uiPriority w:val="99"/>
    <w:unhideWhenUsed/>
    <w:rsid w:val="00A12BB9"/>
    <w:rPr>
      <w:sz w:val="22"/>
      <w:szCs w:val="22"/>
    </w:rPr>
  </w:style>
  <w:style w:type="character" w:customStyle="1" w:styleId="BodyTextChar">
    <w:name w:val="Body Text Char"/>
    <w:basedOn w:val="DefaultParagraphFont"/>
    <w:link w:val="BodyText"/>
    <w:uiPriority w:val="99"/>
    <w:rsid w:val="00A12BB9"/>
    <w:rPr>
      <w:sz w:val="22"/>
      <w:szCs w:val="22"/>
    </w:rPr>
  </w:style>
  <w:style w:type="paragraph" w:styleId="Footer">
    <w:name w:val="footer"/>
    <w:basedOn w:val="Normal"/>
    <w:link w:val="FooterChar"/>
    <w:uiPriority w:val="99"/>
    <w:unhideWhenUsed/>
    <w:rsid w:val="006B1C02"/>
    <w:pPr>
      <w:tabs>
        <w:tab w:val="center" w:pos="4513"/>
        <w:tab w:val="right" w:pos="9026"/>
      </w:tabs>
    </w:pPr>
  </w:style>
  <w:style w:type="character" w:customStyle="1" w:styleId="FooterChar">
    <w:name w:val="Footer Char"/>
    <w:basedOn w:val="DefaultParagraphFont"/>
    <w:link w:val="Footer"/>
    <w:uiPriority w:val="99"/>
    <w:rsid w:val="006B1C02"/>
  </w:style>
  <w:style w:type="character" w:styleId="PageNumber">
    <w:name w:val="page number"/>
    <w:basedOn w:val="DefaultParagraphFont"/>
    <w:uiPriority w:val="99"/>
    <w:semiHidden/>
    <w:unhideWhenUsed/>
    <w:rsid w:val="006B1C02"/>
  </w:style>
  <w:style w:type="paragraph" w:styleId="Header">
    <w:name w:val="header"/>
    <w:basedOn w:val="Normal"/>
    <w:link w:val="HeaderChar"/>
    <w:uiPriority w:val="99"/>
    <w:unhideWhenUsed/>
    <w:rsid w:val="00113E3C"/>
    <w:pPr>
      <w:tabs>
        <w:tab w:val="center" w:pos="4680"/>
        <w:tab w:val="right" w:pos="9360"/>
      </w:tabs>
    </w:pPr>
  </w:style>
  <w:style w:type="character" w:customStyle="1" w:styleId="HeaderChar">
    <w:name w:val="Header Char"/>
    <w:basedOn w:val="DefaultParagraphFont"/>
    <w:link w:val="Header"/>
    <w:uiPriority w:val="99"/>
    <w:rsid w:val="0011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Mark Evans</cp:lastModifiedBy>
  <cp:revision>2</cp:revision>
  <dcterms:created xsi:type="dcterms:W3CDTF">2022-03-23T17:49:00Z</dcterms:created>
  <dcterms:modified xsi:type="dcterms:W3CDTF">2022-03-23T17:49:00Z</dcterms:modified>
</cp:coreProperties>
</file>